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3366FB" w:rsidRDefault="005D0F4A" w:rsidP="007F7F2C">
      <w:pPr>
        <w:jc w:val="right"/>
        <w:rPr>
          <w:bCs/>
        </w:rPr>
      </w:pPr>
      <w:proofErr w:type="gramStart"/>
      <w:r w:rsidRPr="003366FB">
        <w:rPr>
          <w:bCs/>
        </w:rPr>
        <w:t>Reg.</w:t>
      </w:r>
      <w:r w:rsidR="007F7F2C">
        <w:rPr>
          <w:bCs/>
        </w:rPr>
        <w:t xml:space="preserve"> </w:t>
      </w:r>
      <w:r w:rsidRPr="003366FB">
        <w:rPr>
          <w:bCs/>
        </w:rPr>
        <w:t>No.</w:t>
      </w:r>
      <w:proofErr w:type="gramEnd"/>
      <w:r w:rsidRPr="003366FB">
        <w:rPr>
          <w:bCs/>
        </w:rPr>
        <w:t xml:space="preserve"> ____________</w:t>
      </w:r>
    </w:p>
    <w:p w:rsidR="005D3355" w:rsidRPr="003366FB" w:rsidRDefault="004B745D" w:rsidP="005D3355">
      <w:pPr>
        <w:jc w:val="center"/>
        <w:rPr>
          <w:bCs/>
        </w:rPr>
      </w:pPr>
      <w:r>
        <w:rPr>
          <w:noProof/>
        </w:rPr>
        <w:drawing>
          <wp:inline distT="0" distB="0" distL="0" distR="0">
            <wp:extent cx="2219325" cy="723900"/>
            <wp:effectExtent l="19050" t="0" r="9525" b="0"/>
            <wp:docPr id="1"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cstate="print"/>
                    <a:srcRect/>
                    <a:stretch>
                      <a:fillRect/>
                    </a:stretch>
                  </pic:blipFill>
                  <pic:spPr bwMode="auto">
                    <a:xfrm>
                      <a:off x="0" y="0"/>
                      <a:ext cx="2219325" cy="723900"/>
                    </a:xfrm>
                    <a:prstGeom prst="rect">
                      <a:avLst/>
                    </a:prstGeom>
                    <a:noFill/>
                    <a:ln w="9525">
                      <a:noFill/>
                      <a:miter lim="800000"/>
                      <a:headEnd/>
                      <a:tailEnd/>
                    </a:ln>
                  </pic:spPr>
                </pic:pic>
              </a:graphicData>
            </a:graphic>
          </wp:inline>
        </w:drawing>
      </w:r>
    </w:p>
    <w:p w:rsidR="00A51923" w:rsidRPr="007F7F2C" w:rsidRDefault="00A51923" w:rsidP="00A51923">
      <w:pPr>
        <w:jc w:val="center"/>
        <w:rPr>
          <w:b/>
          <w:sz w:val="28"/>
          <w:szCs w:val="28"/>
        </w:rPr>
      </w:pPr>
      <w:r w:rsidRPr="007F7F2C">
        <w:rPr>
          <w:b/>
          <w:sz w:val="28"/>
          <w:szCs w:val="28"/>
        </w:rPr>
        <w:t>End Semes</w:t>
      </w:r>
      <w:r w:rsidR="000345D3" w:rsidRPr="007F7F2C">
        <w:rPr>
          <w:b/>
          <w:sz w:val="28"/>
          <w:szCs w:val="28"/>
        </w:rPr>
        <w:t>ter Examination – Nov</w:t>
      </w:r>
      <w:r w:rsidR="00001CDE">
        <w:rPr>
          <w:b/>
          <w:sz w:val="28"/>
          <w:szCs w:val="28"/>
        </w:rPr>
        <w:t xml:space="preserve"> </w:t>
      </w:r>
      <w:r w:rsidR="000345D3" w:rsidRPr="007F7F2C">
        <w:rPr>
          <w:b/>
          <w:sz w:val="28"/>
          <w:szCs w:val="28"/>
        </w:rPr>
        <w:t>/</w:t>
      </w:r>
      <w:r w:rsidR="00001CDE">
        <w:rPr>
          <w:b/>
          <w:sz w:val="28"/>
          <w:szCs w:val="28"/>
        </w:rPr>
        <w:t xml:space="preserve"> </w:t>
      </w:r>
      <w:r w:rsidR="000345D3" w:rsidRPr="007F7F2C">
        <w:rPr>
          <w:b/>
          <w:sz w:val="28"/>
          <w:szCs w:val="28"/>
        </w:rPr>
        <w:t>Dec – 2019</w:t>
      </w:r>
    </w:p>
    <w:tbl>
      <w:tblPr>
        <w:tblW w:w="10548" w:type="dxa"/>
        <w:tblBorders>
          <w:bottom w:val="single" w:sz="4" w:space="0" w:color="auto"/>
        </w:tblBorders>
        <w:tblLook w:val="01E0"/>
      </w:tblPr>
      <w:tblGrid>
        <w:gridCol w:w="1616"/>
        <w:gridCol w:w="5863"/>
        <w:gridCol w:w="1800"/>
        <w:gridCol w:w="1269"/>
      </w:tblGrid>
      <w:tr w:rsidR="005527A4" w:rsidRPr="003366FB" w:rsidTr="00EB0EE0">
        <w:tc>
          <w:tcPr>
            <w:tcW w:w="1616" w:type="dxa"/>
          </w:tcPr>
          <w:p w:rsidR="005527A4" w:rsidRPr="003366FB" w:rsidRDefault="005527A4" w:rsidP="00875196">
            <w:pPr>
              <w:pStyle w:val="Title"/>
              <w:jc w:val="left"/>
              <w:rPr>
                <w:b/>
                <w:szCs w:val="24"/>
              </w:rPr>
            </w:pPr>
          </w:p>
        </w:tc>
        <w:tc>
          <w:tcPr>
            <w:tcW w:w="5863" w:type="dxa"/>
          </w:tcPr>
          <w:p w:rsidR="005527A4" w:rsidRPr="003366FB" w:rsidRDefault="005527A4" w:rsidP="00875196">
            <w:pPr>
              <w:pStyle w:val="Title"/>
              <w:jc w:val="left"/>
              <w:rPr>
                <w:b/>
                <w:szCs w:val="24"/>
              </w:rPr>
            </w:pPr>
            <w:bookmarkStart w:id="0" w:name="_GoBack"/>
            <w:bookmarkEnd w:id="0"/>
          </w:p>
        </w:tc>
        <w:tc>
          <w:tcPr>
            <w:tcW w:w="1800" w:type="dxa"/>
          </w:tcPr>
          <w:p w:rsidR="005527A4" w:rsidRPr="003366FB" w:rsidRDefault="005527A4" w:rsidP="00875196">
            <w:pPr>
              <w:pStyle w:val="Title"/>
              <w:ind w:left="-468" w:firstLine="468"/>
              <w:jc w:val="left"/>
              <w:rPr>
                <w:b/>
                <w:szCs w:val="24"/>
              </w:rPr>
            </w:pPr>
          </w:p>
        </w:tc>
        <w:tc>
          <w:tcPr>
            <w:tcW w:w="1269" w:type="dxa"/>
          </w:tcPr>
          <w:p w:rsidR="005527A4" w:rsidRPr="003366FB" w:rsidRDefault="005527A4" w:rsidP="00875196">
            <w:pPr>
              <w:pStyle w:val="Title"/>
              <w:jc w:val="left"/>
              <w:rPr>
                <w:b/>
                <w:szCs w:val="24"/>
              </w:rPr>
            </w:pPr>
          </w:p>
        </w:tc>
      </w:tr>
      <w:tr w:rsidR="00556E62" w:rsidRPr="003366FB" w:rsidTr="00EB0EE0">
        <w:tc>
          <w:tcPr>
            <w:tcW w:w="1616" w:type="dxa"/>
          </w:tcPr>
          <w:p w:rsidR="00556E62" w:rsidRPr="003366FB" w:rsidRDefault="00556E62" w:rsidP="00875196">
            <w:pPr>
              <w:pStyle w:val="Title"/>
              <w:jc w:val="left"/>
              <w:rPr>
                <w:b/>
                <w:szCs w:val="24"/>
              </w:rPr>
            </w:pPr>
            <w:r w:rsidRPr="003366FB">
              <w:rPr>
                <w:b/>
                <w:szCs w:val="24"/>
              </w:rPr>
              <w:t>Code           :</w:t>
            </w:r>
          </w:p>
        </w:tc>
        <w:tc>
          <w:tcPr>
            <w:tcW w:w="5863" w:type="dxa"/>
          </w:tcPr>
          <w:p w:rsidR="00556E62" w:rsidRPr="003366FB" w:rsidRDefault="000345D3" w:rsidP="002142FB">
            <w:pPr>
              <w:pStyle w:val="Title"/>
              <w:jc w:val="left"/>
              <w:rPr>
                <w:b/>
                <w:szCs w:val="24"/>
              </w:rPr>
            </w:pPr>
            <w:r w:rsidRPr="003366FB">
              <w:rPr>
                <w:b/>
                <w:szCs w:val="24"/>
              </w:rPr>
              <w:t>1</w:t>
            </w:r>
            <w:r w:rsidR="002142FB">
              <w:rPr>
                <w:b/>
                <w:szCs w:val="24"/>
              </w:rPr>
              <w:t>7BC2001</w:t>
            </w:r>
          </w:p>
        </w:tc>
        <w:tc>
          <w:tcPr>
            <w:tcW w:w="1800" w:type="dxa"/>
          </w:tcPr>
          <w:p w:rsidR="00556E62" w:rsidRPr="003366FB" w:rsidRDefault="00556E62" w:rsidP="00875196">
            <w:pPr>
              <w:pStyle w:val="Title"/>
              <w:jc w:val="left"/>
              <w:rPr>
                <w:b/>
                <w:szCs w:val="24"/>
              </w:rPr>
            </w:pPr>
            <w:r w:rsidRPr="003366FB">
              <w:rPr>
                <w:b/>
                <w:szCs w:val="24"/>
              </w:rPr>
              <w:t>Duration      :</w:t>
            </w:r>
          </w:p>
        </w:tc>
        <w:tc>
          <w:tcPr>
            <w:tcW w:w="1269" w:type="dxa"/>
          </w:tcPr>
          <w:p w:rsidR="00556E62" w:rsidRPr="003366FB" w:rsidRDefault="00556E62" w:rsidP="00875196">
            <w:pPr>
              <w:pStyle w:val="Title"/>
              <w:jc w:val="left"/>
              <w:rPr>
                <w:b/>
                <w:szCs w:val="24"/>
              </w:rPr>
            </w:pPr>
            <w:r w:rsidRPr="003366FB">
              <w:rPr>
                <w:b/>
                <w:szCs w:val="24"/>
              </w:rPr>
              <w:t>3hrs</w:t>
            </w:r>
          </w:p>
        </w:tc>
      </w:tr>
      <w:tr w:rsidR="00556E62" w:rsidRPr="003366FB" w:rsidTr="00EB0EE0">
        <w:tc>
          <w:tcPr>
            <w:tcW w:w="1616" w:type="dxa"/>
          </w:tcPr>
          <w:p w:rsidR="00556E62" w:rsidRPr="003366FB" w:rsidRDefault="00556E62" w:rsidP="00875196">
            <w:pPr>
              <w:pStyle w:val="Title"/>
              <w:jc w:val="left"/>
              <w:rPr>
                <w:b/>
                <w:szCs w:val="24"/>
              </w:rPr>
            </w:pPr>
            <w:r w:rsidRPr="003366FB">
              <w:rPr>
                <w:b/>
                <w:szCs w:val="24"/>
              </w:rPr>
              <w:t xml:space="preserve">Sub. </w:t>
            </w:r>
            <w:proofErr w:type="gramStart"/>
            <w:r w:rsidRPr="003366FB">
              <w:rPr>
                <w:b/>
                <w:szCs w:val="24"/>
              </w:rPr>
              <w:t>Name :</w:t>
            </w:r>
            <w:proofErr w:type="gramEnd"/>
          </w:p>
        </w:tc>
        <w:tc>
          <w:tcPr>
            <w:tcW w:w="5863" w:type="dxa"/>
          </w:tcPr>
          <w:p w:rsidR="00556E62" w:rsidRPr="003366FB" w:rsidRDefault="007F7F2C" w:rsidP="00C52783">
            <w:pPr>
              <w:pStyle w:val="Title"/>
              <w:jc w:val="left"/>
              <w:rPr>
                <w:b/>
                <w:szCs w:val="24"/>
              </w:rPr>
            </w:pPr>
            <w:r>
              <w:rPr>
                <w:b/>
                <w:szCs w:val="24"/>
              </w:rPr>
              <w:t>PRINCIPLES OF ACCOUNTANCY</w:t>
            </w:r>
          </w:p>
        </w:tc>
        <w:tc>
          <w:tcPr>
            <w:tcW w:w="1800" w:type="dxa"/>
          </w:tcPr>
          <w:p w:rsidR="00556E62" w:rsidRPr="003366FB" w:rsidRDefault="00556E62" w:rsidP="007F7F2C">
            <w:pPr>
              <w:pStyle w:val="Title"/>
              <w:jc w:val="left"/>
              <w:rPr>
                <w:b/>
                <w:szCs w:val="24"/>
              </w:rPr>
            </w:pPr>
            <w:r w:rsidRPr="003366FB">
              <w:rPr>
                <w:b/>
                <w:szCs w:val="24"/>
              </w:rPr>
              <w:t xml:space="preserve">Max. </w:t>
            </w:r>
            <w:proofErr w:type="gramStart"/>
            <w:r w:rsidR="007F7F2C">
              <w:rPr>
                <w:b/>
                <w:szCs w:val="24"/>
              </w:rPr>
              <w:t>M</w:t>
            </w:r>
            <w:r w:rsidRPr="003366FB">
              <w:rPr>
                <w:b/>
                <w:szCs w:val="24"/>
              </w:rPr>
              <w:t>arks :</w:t>
            </w:r>
            <w:proofErr w:type="gramEnd"/>
          </w:p>
        </w:tc>
        <w:tc>
          <w:tcPr>
            <w:tcW w:w="1269" w:type="dxa"/>
          </w:tcPr>
          <w:p w:rsidR="00556E62" w:rsidRPr="003366FB" w:rsidRDefault="00556E62" w:rsidP="00875196">
            <w:pPr>
              <w:pStyle w:val="Title"/>
              <w:jc w:val="left"/>
              <w:rPr>
                <w:b/>
                <w:szCs w:val="24"/>
              </w:rPr>
            </w:pPr>
            <w:r w:rsidRPr="003366FB">
              <w:rPr>
                <w:b/>
                <w:szCs w:val="24"/>
              </w:rPr>
              <w:t>100</w:t>
            </w:r>
          </w:p>
        </w:tc>
      </w:tr>
    </w:tbl>
    <w:p w:rsidR="005527A4" w:rsidRPr="003366FB" w:rsidRDefault="005527A4" w:rsidP="005527A4">
      <w:pPr>
        <w:pStyle w:val="Title"/>
        <w:jc w:val="left"/>
        <w:rPr>
          <w:b/>
          <w:szCs w:val="24"/>
        </w:rPr>
      </w:pPr>
    </w:p>
    <w:p w:rsidR="008C7BA2" w:rsidRPr="007F7F2C" w:rsidRDefault="008C7BA2" w:rsidP="008C7BA2">
      <w:pPr>
        <w:jc w:val="center"/>
        <w:rPr>
          <w:b/>
          <w:u w:val="single"/>
        </w:rPr>
      </w:pPr>
      <w:r w:rsidRPr="007F7F2C">
        <w:rPr>
          <w:b/>
          <w:u w:val="single"/>
        </w:rPr>
        <w:t>ANSWER ALL QUESTIONS (5 x 20 = 100 Marks)</w:t>
      </w:r>
    </w:p>
    <w:p w:rsidR="008C7BA2" w:rsidRPr="007F7F2C" w:rsidRDefault="008C7BA2" w:rsidP="007F7F2C">
      <w:pPr>
        <w:jc w:val="center"/>
        <w:rPr>
          <w:u w:val="single"/>
        </w:rPr>
      </w:pPr>
    </w:p>
    <w:tbl>
      <w:tblPr>
        <w:tblW w:w="10581"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662"/>
        <w:gridCol w:w="1276"/>
        <w:gridCol w:w="993"/>
      </w:tblGrid>
      <w:tr w:rsidR="008C7BA2" w:rsidRPr="007F7F2C" w:rsidTr="00605B00">
        <w:trPr>
          <w:trHeight w:val="132"/>
        </w:trPr>
        <w:tc>
          <w:tcPr>
            <w:tcW w:w="810" w:type="dxa"/>
            <w:shd w:val="clear" w:color="auto" w:fill="auto"/>
          </w:tcPr>
          <w:p w:rsidR="008C7BA2" w:rsidRPr="007F7F2C" w:rsidRDefault="008C7BA2" w:rsidP="007F7F2C">
            <w:pPr>
              <w:jc w:val="center"/>
              <w:rPr>
                <w:b/>
              </w:rPr>
            </w:pPr>
            <w:r w:rsidRPr="007F7F2C">
              <w:rPr>
                <w:b/>
              </w:rPr>
              <w:t>Q. No.</w:t>
            </w:r>
          </w:p>
        </w:tc>
        <w:tc>
          <w:tcPr>
            <w:tcW w:w="840" w:type="dxa"/>
            <w:shd w:val="clear" w:color="auto" w:fill="auto"/>
          </w:tcPr>
          <w:p w:rsidR="008C7BA2" w:rsidRPr="007F7F2C" w:rsidRDefault="008C7BA2" w:rsidP="007F7F2C">
            <w:pPr>
              <w:jc w:val="center"/>
              <w:rPr>
                <w:b/>
              </w:rPr>
            </w:pPr>
            <w:r w:rsidRPr="007F7F2C">
              <w:rPr>
                <w:b/>
              </w:rPr>
              <w:t>Sub Div.</w:t>
            </w:r>
          </w:p>
        </w:tc>
        <w:tc>
          <w:tcPr>
            <w:tcW w:w="6662" w:type="dxa"/>
            <w:shd w:val="clear" w:color="auto" w:fill="auto"/>
          </w:tcPr>
          <w:p w:rsidR="008C7BA2" w:rsidRPr="007F7F2C" w:rsidRDefault="008C7BA2" w:rsidP="007F7F2C">
            <w:pPr>
              <w:jc w:val="center"/>
              <w:rPr>
                <w:b/>
              </w:rPr>
            </w:pPr>
            <w:r w:rsidRPr="007F7F2C">
              <w:rPr>
                <w:b/>
              </w:rPr>
              <w:t>Questions</w:t>
            </w:r>
          </w:p>
        </w:tc>
        <w:tc>
          <w:tcPr>
            <w:tcW w:w="1276" w:type="dxa"/>
            <w:shd w:val="clear" w:color="auto" w:fill="auto"/>
          </w:tcPr>
          <w:p w:rsidR="008C7BA2" w:rsidRPr="007F7F2C" w:rsidRDefault="008C7BA2" w:rsidP="007F7F2C">
            <w:pPr>
              <w:jc w:val="center"/>
              <w:rPr>
                <w:b/>
              </w:rPr>
            </w:pPr>
            <w:r w:rsidRPr="007F7F2C">
              <w:rPr>
                <w:b/>
              </w:rPr>
              <w:t>Course</w:t>
            </w:r>
          </w:p>
          <w:p w:rsidR="008C7BA2" w:rsidRPr="007F7F2C" w:rsidRDefault="008C7BA2" w:rsidP="007F7F2C">
            <w:pPr>
              <w:jc w:val="center"/>
              <w:rPr>
                <w:b/>
              </w:rPr>
            </w:pPr>
            <w:r w:rsidRPr="007F7F2C">
              <w:rPr>
                <w:b/>
              </w:rPr>
              <w:t>Outcome</w:t>
            </w:r>
          </w:p>
        </w:tc>
        <w:tc>
          <w:tcPr>
            <w:tcW w:w="993" w:type="dxa"/>
            <w:shd w:val="clear" w:color="auto" w:fill="auto"/>
          </w:tcPr>
          <w:p w:rsidR="008C7BA2" w:rsidRPr="007F7F2C" w:rsidRDefault="008C7BA2" w:rsidP="007F7F2C">
            <w:pPr>
              <w:jc w:val="center"/>
              <w:rPr>
                <w:b/>
              </w:rPr>
            </w:pPr>
            <w:r w:rsidRPr="007F7F2C">
              <w:rPr>
                <w:b/>
              </w:rPr>
              <w:t>Marks</w:t>
            </w:r>
          </w:p>
        </w:tc>
      </w:tr>
      <w:tr w:rsidR="00BA74F5" w:rsidRPr="007F7F2C" w:rsidTr="00605B00">
        <w:trPr>
          <w:trHeight w:val="90"/>
        </w:trPr>
        <w:tc>
          <w:tcPr>
            <w:tcW w:w="810" w:type="dxa"/>
            <w:vMerge w:val="restart"/>
            <w:shd w:val="clear" w:color="auto" w:fill="auto"/>
          </w:tcPr>
          <w:p w:rsidR="00BA74F5" w:rsidRPr="007F7F2C" w:rsidRDefault="00BA74F5" w:rsidP="007F7F2C">
            <w:pPr>
              <w:jc w:val="center"/>
            </w:pPr>
            <w:r w:rsidRPr="007F7F2C">
              <w:t>1.</w:t>
            </w:r>
          </w:p>
        </w:tc>
        <w:tc>
          <w:tcPr>
            <w:tcW w:w="840" w:type="dxa"/>
            <w:shd w:val="clear" w:color="auto" w:fill="auto"/>
          </w:tcPr>
          <w:p w:rsidR="00BA74F5" w:rsidRPr="007F7F2C" w:rsidRDefault="00BA74F5" w:rsidP="007F7F2C">
            <w:pPr>
              <w:jc w:val="center"/>
            </w:pPr>
            <w:r w:rsidRPr="007F7F2C">
              <w:t>a.</w:t>
            </w:r>
          </w:p>
        </w:tc>
        <w:tc>
          <w:tcPr>
            <w:tcW w:w="6662" w:type="dxa"/>
            <w:shd w:val="clear" w:color="auto" w:fill="auto"/>
          </w:tcPr>
          <w:p w:rsidR="00BA74F5" w:rsidRPr="007F7F2C" w:rsidRDefault="00BA74F5" w:rsidP="007F7F2C">
            <w:pPr>
              <w:jc w:val="both"/>
            </w:pPr>
            <w:proofErr w:type="gramStart"/>
            <w:r w:rsidRPr="007F7F2C">
              <w:t>Defi</w:t>
            </w:r>
            <w:r w:rsidR="00193EE0" w:rsidRPr="007F7F2C">
              <w:t>n</w:t>
            </w:r>
            <w:r w:rsidRPr="007F7F2C">
              <w:t xml:space="preserve">e  </w:t>
            </w:r>
            <w:r w:rsidR="002142FB" w:rsidRPr="007F7F2C">
              <w:t>Accounting</w:t>
            </w:r>
            <w:proofErr w:type="gramEnd"/>
            <w:r w:rsidR="004E3A7A" w:rsidRPr="007F7F2C">
              <w:t>.</w:t>
            </w:r>
            <w:r w:rsidR="00E61D7B">
              <w:t xml:space="preserve"> </w:t>
            </w:r>
            <w:r w:rsidR="004E3A7A" w:rsidRPr="007F7F2C">
              <w:t xml:space="preserve">Explain </w:t>
            </w:r>
            <w:r w:rsidR="00FB708F" w:rsidRPr="007F7F2C">
              <w:t>its</w:t>
            </w:r>
            <w:r w:rsidR="004E3A7A" w:rsidRPr="007F7F2C">
              <w:t xml:space="preserve"> importance </w:t>
            </w:r>
            <w:r w:rsidR="00FB708F" w:rsidRPr="007F7F2C">
              <w:t>to various users</w:t>
            </w:r>
            <w:r w:rsidR="007F7F2C">
              <w:t>.</w:t>
            </w:r>
          </w:p>
        </w:tc>
        <w:tc>
          <w:tcPr>
            <w:tcW w:w="1276" w:type="dxa"/>
            <w:shd w:val="clear" w:color="auto" w:fill="auto"/>
          </w:tcPr>
          <w:p w:rsidR="00BA74F5" w:rsidRPr="007F7F2C" w:rsidRDefault="0009308A" w:rsidP="007F7F2C">
            <w:pPr>
              <w:jc w:val="center"/>
            </w:pPr>
            <w:r w:rsidRPr="007F7F2C">
              <w:t>CO</w:t>
            </w:r>
            <w:r w:rsidR="000345D3" w:rsidRPr="007F7F2C">
              <w:t>2</w:t>
            </w:r>
          </w:p>
        </w:tc>
        <w:tc>
          <w:tcPr>
            <w:tcW w:w="993" w:type="dxa"/>
            <w:shd w:val="clear" w:color="auto" w:fill="auto"/>
          </w:tcPr>
          <w:p w:rsidR="00BA74F5" w:rsidRPr="007F7F2C" w:rsidRDefault="000345D3" w:rsidP="007F7F2C">
            <w:pPr>
              <w:jc w:val="center"/>
            </w:pPr>
            <w:r w:rsidRPr="007F7F2C">
              <w:t>10</w:t>
            </w:r>
          </w:p>
        </w:tc>
      </w:tr>
      <w:tr w:rsidR="000345D3" w:rsidRPr="007F7F2C" w:rsidTr="00605B00">
        <w:trPr>
          <w:trHeight w:val="42"/>
        </w:trPr>
        <w:tc>
          <w:tcPr>
            <w:tcW w:w="810" w:type="dxa"/>
            <w:vMerge/>
            <w:shd w:val="clear" w:color="auto" w:fill="auto"/>
          </w:tcPr>
          <w:p w:rsidR="000345D3" w:rsidRPr="007F7F2C" w:rsidRDefault="000345D3" w:rsidP="007F7F2C">
            <w:pPr>
              <w:jc w:val="center"/>
            </w:pPr>
          </w:p>
        </w:tc>
        <w:tc>
          <w:tcPr>
            <w:tcW w:w="840" w:type="dxa"/>
            <w:shd w:val="clear" w:color="auto" w:fill="auto"/>
          </w:tcPr>
          <w:p w:rsidR="000345D3" w:rsidRPr="007F7F2C" w:rsidRDefault="000345D3" w:rsidP="007F7F2C">
            <w:pPr>
              <w:jc w:val="center"/>
            </w:pPr>
            <w:r w:rsidRPr="007F7F2C">
              <w:t>b.</w:t>
            </w:r>
          </w:p>
        </w:tc>
        <w:tc>
          <w:tcPr>
            <w:tcW w:w="6662" w:type="dxa"/>
            <w:shd w:val="clear" w:color="auto" w:fill="auto"/>
          </w:tcPr>
          <w:p w:rsidR="000345D3" w:rsidRPr="007F7F2C" w:rsidRDefault="002142FB" w:rsidP="007F7F2C">
            <w:pPr>
              <w:jc w:val="both"/>
            </w:pPr>
            <w:r w:rsidRPr="007F7F2C">
              <w:t>Describe the various branches of accounting</w:t>
            </w:r>
            <w:r w:rsidR="007F7F2C">
              <w:t>.</w:t>
            </w:r>
          </w:p>
        </w:tc>
        <w:tc>
          <w:tcPr>
            <w:tcW w:w="1276" w:type="dxa"/>
            <w:shd w:val="clear" w:color="auto" w:fill="auto"/>
          </w:tcPr>
          <w:p w:rsidR="000345D3" w:rsidRPr="007F7F2C" w:rsidRDefault="002142FB" w:rsidP="007F7F2C">
            <w:pPr>
              <w:jc w:val="center"/>
            </w:pPr>
            <w:r w:rsidRPr="007F7F2C">
              <w:t>CO2</w:t>
            </w:r>
          </w:p>
        </w:tc>
        <w:tc>
          <w:tcPr>
            <w:tcW w:w="993" w:type="dxa"/>
            <w:shd w:val="clear" w:color="auto" w:fill="auto"/>
          </w:tcPr>
          <w:p w:rsidR="000345D3" w:rsidRPr="007F7F2C" w:rsidRDefault="000345D3" w:rsidP="007F7F2C">
            <w:pPr>
              <w:jc w:val="center"/>
            </w:pPr>
            <w:r w:rsidRPr="007F7F2C">
              <w:t>10</w:t>
            </w:r>
          </w:p>
        </w:tc>
      </w:tr>
      <w:tr w:rsidR="00193EE0" w:rsidRPr="007F7F2C" w:rsidTr="00605B00">
        <w:trPr>
          <w:trHeight w:val="90"/>
        </w:trPr>
        <w:tc>
          <w:tcPr>
            <w:tcW w:w="10581" w:type="dxa"/>
            <w:gridSpan w:val="5"/>
            <w:shd w:val="clear" w:color="auto" w:fill="auto"/>
          </w:tcPr>
          <w:p w:rsidR="00193EE0" w:rsidRPr="007F7F2C" w:rsidRDefault="00193EE0" w:rsidP="007F7F2C">
            <w:pPr>
              <w:jc w:val="center"/>
              <w:rPr>
                <w:b/>
              </w:rPr>
            </w:pPr>
            <w:r w:rsidRPr="007F7F2C">
              <w:rPr>
                <w:b/>
              </w:rPr>
              <w:t>(OR)</w:t>
            </w:r>
          </w:p>
        </w:tc>
      </w:tr>
      <w:tr w:rsidR="00193EE0" w:rsidRPr="007F7F2C" w:rsidTr="00605B00">
        <w:trPr>
          <w:trHeight w:val="90"/>
        </w:trPr>
        <w:tc>
          <w:tcPr>
            <w:tcW w:w="810" w:type="dxa"/>
            <w:vMerge w:val="restart"/>
            <w:shd w:val="clear" w:color="auto" w:fill="auto"/>
          </w:tcPr>
          <w:p w:rsidR="00193EE0" w:rsidRPr="007F7F2C" w:rsidRDefault="00193EE0" w:rsidP="007F7F2C">
            <w:pPr>
              <w:jc w:val="center"/>
            </w:pPr>
            <w:r w:rsidRPr="007F7F2C">
              <w:t>2.</w:t>
            </w:r>
          </w:p>
        </w:tc>
        <w:tc>
          <w:tcPr>
            <w:tcW w:w="840" w:type="dxa"/>
            <w:shd w:val="clear" w:color="auto" w:fill="auto"/>
          </w:tcPr>
          <w:p w:rsidR="00193EE0" w:rsidRPr="007F7F2C" w:rsidRDefault="00193EE0" w:rsidP="007F7F2C">
            <w:pPr>
              <w:jc w:val="center"/>
            </w:pPr>
            <w:r w:rsidRPr="007F7F2C">
              <w:t>a.</w:t>
            </w:r>
          </w:p>
        </w:tc>
        <w:tc>
          <w:tcPr>
            <w:tcW w:w="6662" w:type="dxa"/>
            <w:shd w:val="clear" w:color="auto" w:fill="auto"/>
          </w:tcPr>
          <w:p w:rsidR="00193EE0" w:rsidRPr="007F7F2C" w:rsidRDefault="002142FB" w:rsidP="007F7F2C">
            <w:pPr>
              <w:jc w:val="both"/>
            </w:pPr>
            <w:r w:rsidRPr="007F7F2C">
              <w:t>Discuss the need and importance of</w:t>
            </w:r>
            <w:r w:rsidR="00FB708F" w:rsidRPr="007F7F2C">
              <w:t xml:space="preserve"> Indian Accounting standards</w:t>
            </w:r>
            <w:r w:rsidR="00E360A8">
              <w:t>.</w:t>
            </w:r>
          </w:p>
        </w:tc>
        <w:tc>
          <w:tcPr>
            <w:tcW w:w="1276" w:type="dxa"/>
            <w:shd w:val="clear" w:color="auto" w:fill="auto"/>
          </w:tcPr>
          <w:p w:rsidR="00193EE0" w:rsidRPr="007F7F2C" w:rsidRDefault="0009308A" w:rsidP="007F7F2C">
            <w:pPr>
              <w:jc w:val="center"/>
            </w:pPr>
            <w:r w:rsidRPr="007F7F2C">
              <w:t>CO</w:t>
            </w:r>
            <w:r w:rsidR="002142FB" w:rsidRPr="007F7F2C">
              <w:t>2</w:t>
            </w:r>
          </w:p>
        </w:tc>
        <w:tc>
          <w:tcPr>
            <w:tcW w:w="993" w:type="dxa"/>
            <w:shd w:val="clear" w:color="auto" w:fill="auto"/>
          </w:tcPr>
          <w:p w:rsidR="00193EE0" w:rsidRPr="007F7F2C" w:rsidRDefault="00193EE0" w:rsidP="007F7F2C">
            <w:pPr>
              <w:jc w:val="center"/>
            </w:pPr>
            <w:r w:rsidRPr="007F7F2C">
              <w:t>10</w:t>
            </w:r>
          </w:p>
        </w:tc>
      </w:tr>
      <w:tr w:rsidR="00193EE0" w:rsidRPr="007F7F2C" w:rsidTr="00605B00">
        <w:trPr>
          <w:trHeight w:val="320"/>
        </w:trPr>
        <w:tc>
          <w:tcPr>
            <w:tcW w:w="810" w:type="dxa"/>
            <w:vMerge/>
            <w:shd w:val="clear" w:color="auto" w:fill="auto"/>
          </w:tcPr>
          <w:p w:rsidR="00193EE0" w:rsidRPr="007F7F2C" w:rsidRDefault="00193EE0" w:rsidP="007F7F2C">
            <w:pPr>
              <w:jc w:val="center"/>
            </w:pPr>
          </w:p>
        </w:tc>
        <w:tc>
          <w:tcPr>
            <w:tcW w:w="840" w:type="dxa"/>
            <w:shd w:val="clear" w:color="auto" w:fill="auto"/>
          </w:tcPr>
          <w:p w:rsidR="00193EE0" w:rsidRPr="007F7F2C" w:rsidRDefault="00193EE0" w:rsidP="007F7F2C">
            <w:pPr>
              <w:jc w:val="center"/>
            </w:pPr>
            <w:r w:rsidRPr="007F7F2C">
              <w:t>b.</w:t>
            </w:r>
          </w:p>
        </w:tc>
        <w:tc>
          <w:tcPr>
            <w:tcW w:w="6662" w:type="dxa"/>
            <w:shd w:val="clear" w:color="auto" w:fill="auto"/>
          </w:tcPr>
          <w:p w:rsidR="00193EE0" w:rsidRPr="007F7F2C" w:rsidRDefault="00FB708F" w:rsidP="007F7F2C">
            <w:pPr>
              <w:jc w:val="both"/>
            </w:pPr>
            <w:proofErr w:type="spellStart"/>
            <w:r w:rsidRPr="007F7F2C">
              <w:t>Analyse</w:t>
            </w:r>
            <w:proofErr w:type="spellEnd"/>
            <w:r w:rsidRPr="007F7F2C">
              <w:t xml:space="preserve"> the </w:t>
            </w:r>
            <w:r w:rsidR="002142FB" w:rsidRPr="007F7F2C">
              <w:t xml:space="preserve">concepts of </w:t>
            </w:r>
            <w:proofErr w:type="spellStart"/>
            <w:r w:rsidR="002142FB" w:rsidRPr="007F7F2C">
              <w:t>accoumting</w:t>
            </w:r>
            <w:proofErr w:type="spellEnd"/>
            <w:r w:rsidR="00E360A8">
              <w:t>.</w:t>
            </w:r>
          </w:p>
        </w:tc>
        <w:tc>
          <w:tcPr>
            <w:tcW w:w="1276" w:type="dxa"/>
            <w:shd w:val="clear" w:color="auto" w:fill="auto"/>
          </w:tcPr>
          <w:p w:rsidR="00193EE0" w:rsidRPr="007F7F2C" w:rsidRDefault="0009308A" w:rsidP="007F7F2C">
            <w:pPr>
              <w:jc w:val="center"/>
            </w:pPr>
            <w:r w:rsidRPr="007F7F2C">
              <w:t>CO</w:t>
            </w:r>
            <w:r w:rsidR="00FB708F" w:rsidRPr="007F7F2C">
              <w:t>4</w:t>
            </w:r>
          </w:p>
        </w:tc>
        <w:tc>
          <w:tcPr>
            <w:tcW w:w="993" w:type="dxa"/>
            <w:shd w:val="clear" w:color="auto" w:fill="auto"/>
          </w:tcPr>
          <w:p w:rsidR="00193EE0" w:rsidRPr="007F7F2C" w:rsidRDefault="00193EE0" w:rsidP="007F7F2C">
            <w:pPr>
              <w:jc w:val="center"/>
            </w:pPr>
            <w:r w:rsidRPr="007F7F2C">
              <w:t>10</w:t>
            </w:r>
          </w:p>
        </w:tc>
      </w:tr>
      <w:tr w:rsidR="007F7F2C" w:rsidRPr="007F7F2C" w:rsidTr="00605B00">
        <w:trPr>
          <w:trHeight w:val="320"/>
        </w:trPr>
        <w:tc>
          <w:tcPr>
            <w:tcW w:w="810" w:type="dxa"/>
            <w:shd w:val="clear" w:color="auto" w:fill="auto"/>
          </w:tcPr>
          <w:p w:rsidR="007F7F2C" w:rsidRPr="007F7F2C" w:rsidRDefault="007F7F2C" w:rsidP="007F7F2C">
            <w:pPr>
              <w:jc w:val="center"/>
            </w:pPr>
          </w:p>
        </w:tc>
        <w:tc>
          <w:tcPr>
            <w:tcW w:w="840" w:type="dxa"/>
            <w:shd w:val="clear" w:color="auto" w:fill="auto"/>
          </w:tcPr>
          <w:p w:rsidR="007F7F2C" w:rsidRPr="007F7F2C" w:rsidRDefault="007F7F2C" w:rsidP="007F7F2C">
            <w:pPr>
              <w:jc w:val="center"/>
            </w:pPr>
          </w:p>
        </w:tc>
        <w:tc>
          <w:tcPr>
            <w:tcW w:w="6662" w:type="dxa"/>
            <w:shd w:val="clear" w:color="auto" w:fill="auto"/>
          </w:tcPr>
          <w:p w:rsidR="007F7F2C" w:rsidRPr="007F7F2C" w:rsidRDefault="007F7F2C" w:rsidP="007F7F2C">
            <w:pPr>
              <w:jc w:val="both"/>
            </w:pPr>
          </w:p>
        </w:tc>
        <w:tc>
          <w:tcPr>
            <w:tcW w:w="1276" w:type="dxa"/>
            <w:shd w:val="clear" w:color="auto" w:fill="auto"/>
          </w:tcPr>
          <w:p w:rsidR="007F7F2C" w:rsidRPr="007F7F2C" w:rsidRDefault="007F7F2C" w:rsidP="007F7F2C">
            <w:pPr>
              <w:jc w:val="center"/>
            </w:pPr>
          </w:p>
        </w:tc>
        <w:tc>
          <w:tcPr>
            <w:tcW w:w="993" w:type="dxa"/>
            <w:shd w:val="clear" w:color="auto" w:fill="auto"/>
          </w:tcPr>
          <w:p w:rsidR="007F7F2C" w:rsidRPr="007F7F2C" w:rsidRDefault="007F7F2C" w:rsidP="007F7F2C">
            <w:pPr>
              <w:jc w:val="center"/>
            </w:pPr>
          </w:p>
        </w:tc>
      </w:tr>
      <w:tr w:rsidR="00193EE0" w:rsidRPr="007F7F2C" w:rsidTr="00605B00">
        <w:trPr>
          <w:trHeight w:val="90"/>
        </w:trPr>
        <w:tc>
          <w:tcPr>
            <w:tcW w:w="810" w:type="dxa"/>
            <w:shd w:val="clear" w:color="auto" w:fill="auto"/>
          </w:tcPr>
          <w:p w:rsidR="00193EE0" w:rsidRPr="007F7F2C" w:rsidRDefault="00193EE0" w:rsidP="007F7F2C">
            <w:pPr>
              <w:jc w:val="center"/>
            </w:pPr>
            <w:r w:rsidRPr="007F7F2C">
              <w:t>3.</w:t>
            </w:r>
          </w:p>
        </w:tc>
        <w:tc>
          <w:tcPr>
            <w:tcW w:w="840" w:type="dxa"/>
            <w:shd w:val="clear" w:color="auto" w:fill="auto"/>
          </w:tcPr>
          <w:p w:rsidR="00193EE0" w:rsidRPr="007F7F2C" w:rsidRDefault="00193EE0" w:rsidP="007F7F2C">
            <w:pPr>
              <w:jc w:val="center"/>
            </w:pPr>
          </w:p>
        </w:tc>
        <w:tc>
          <w:tcPr>
            <w:tcW w:w="6662" w:type="dxa"/>
            <w:shd w:val="clear" w:color="auto" w:fill="auto"/>
          </w:tcPr>
          <w:p w:rsidR="00D85064" w:rsidRPr="007F7F2C" w:rsidRDefault="002142FB" w:rsidP="007F7F2C">
            <w:pPr>
              <w:jc w:val="both"/>
            </w:pPr>
            <w:r w:rsidRPr="007F7F2C">
              <w:t>Explain the objectives of preparing Trial balance</w:t>
            </w:r>
            <w:r w:rsidR="00E360A8">
              <w:t>.</w:t>
            </w:r>
          </w:p>
        </w:tc>
        <w:tc>
          <w:tcPr>
            <w:tcW w:w="1276" w:type="dxa"/>
            <w:shd w:val="clear" w:color="auto" w:fill="auto"/>
          </w:tcPr>
          <w:p w:rsidR="00193EE0" w:rsidRPr="007F7F2C" w:rsidRDefault="0009308A" w:rsidP="007F7F2C">
            <w:pPr>
              <w:jc w:val="center"/>
            </w:pPr>
            <w:r w:rsidRPr="007F7F2C">
              <w:t>CO</w:t>
            </w:r>
            <w:r w:rsidR="002142FB" w:rsidRPr="007F7F2C">
              <w:t>2</w:t>
            </w:r>
          </w:p>
        </w:tc>
        <w:tc>
          <w:tcPr>
            <w:tcW w:w="993" w:type="dxa"/>
            <w:shd w:val="clear" w:color="auto" w:fill="auto"/>
          </w:tcPr>
          <w:p w:rsidR="00193EE0" w:rsidRPr="007F7F2C" w:rsidRDefault="003366FB" w:rsidP="007F7F2C">
            <w:pPr>
              <w:jc w:val="center"/>
            </w:pPr>
            <w:r w:rsidRPr="007F7F2C">
              <w:t>2</w:t>
            </w:r>
            <w:r w:rsidR="00193EE0" w:rsidRPr="007F7F2C">
              <w:t>0</w:t>
            </w:r>
          </w:p>
        </w:tc>
      </w:tr>
      <w:tr w:rsidR="002142FB" w:rsidRPr="007F7F2C" w:rsidTr="00605B00">
        <w:trPr>
          <w:trHeight w:val="90"/>
        </w:trPr>
        <w:tc>
          <w:tcPr>
            <w:tcW w:w="10581" w:type="dxa"/>
            <w:gridSpan w:val="5"/>
            <w:shd w:val="clear" w:color="auto" w:fill="auto"/>
          </w:tcPr>
          <w:p w:rsidR="002142FB" w:rsidRPr="007F7F2C" w:rsidRDefault="002142FB" w:rsidP="007F7F2C">
            <w:pPr>
              <w:jc w:val="center"/>
              <w:rPr>
                <w:b/>
              </w:rPr>
            </w:pPr>
            <w:r w:rsidRPr="007F7F2C">
              <w:rPr>
                <w:b/>
              </w:rPr>
              <w:t>(OR)</w:t>
            </w:r>
          </w:p>
        </w:tc>
      </w:tr>
      <w:tr w:rsidR="00193EE0" w:rsidRPr="007F7F2C" w:rsidTr="00605B00">
        <w:trPr>
          <w:trHeight w:val="427"/>
        </w:trPr>
        <w:tc>
          <w:tcPr>
            <w:tcW w:w="810" w:type="dxa"/>
            <w:shd w:val="clear" w:color="auto" w:fill="auto"/>
          </w:tcPr>
          <w:p w:rsidR="00193EE0" w:rsidRPr="007F7F2C" w:rsidRDefault="003366FB" w:rsidP="007F7F2C">
            <w:pPr>
              <w:jc w:val="center"/>
            </w:pPr>
            <w:r w:rsidRPr="007F7F2C">
              <w:t>4</w:t>
            </w:r>
          </w:p>
        </w:tc>
        <w:tc>
          <w:tcPr>
            <w:tcW w:w="840" w:type="dxa"/>
            <w:shd w:val="clear" w:color="auto" w:fill="auto"/>
          </w:tcPr>
          <w:p w:rsidR="00193EE0" w:rsidRPr="007F7F2C" w:rsidRDefault="00193EE0" w:rsidP="007F7F2C">
            <w:pPr>
              <w:jc w:val="center"/>
            </w:pPr>
          </w:p>
        </w:tc>
        <w:tc>
          <w:tcPr>
            <w:tcW w:w="6662" w:type="dxa"/>
            <w:shd w:val="clear" w:color="auto" w:fill="auto"/>
          </w:tcPr>
          <w:p w:rsidR="00C9076F" w:rsidRPr="007F7F2C" w:rsidRDefault="00C9076F" w:rsidP="007F7F2C">
            <w:pPr>
              <w:pStyle w:val="NoSpacing"/>
              <w:jc w:val="both"/>
            </w:pPr>
            <w:proofErr w:type="spellStart"/>
            <w:r w:rsidRPr="007F7F2C">
              <w:t>Mr</w:t>
            </w:r>
            <w:proofErr w:type="spellEnd"/>
            <w:r w:rsidRPr="007F7F2C">
              <w:t xml:space="preserve"> </w:t>
            </w:r>
            <w:proofErr w:type="spellStart"/>
            <w:r w:rsidR="002142FB" w:rsidRPr="007F7F2C">
              <w:t>Santhosh</w:t>
            </w:r>
            <w:proofErr w:type="spellEnd"/>
            <w:r w:rsidRPr="007F7F2C">
              <w:t xml:space="preserve"> commenc</w:t>
            </w:r>
            <w:r w:rsidR="002142FB" w:rsidRPr="007F7F2C">
              <w:t>ed business on 1st January, 2018</w:t>
            </w:r>
            <w:r w:rsidRPr="007F7F2C">
              <w:t xml:space="preserve"> with a capital of Rs.100</w:t>
            </w:r>
            <w:proofErr w:type="gramStart"/>
            <w:r w:rsidRPr="007F7F2C">
              <w:t>,000</w:t>
            </w:r>
            <w:proofErr w:type="gramEnd"/>
            <w:r w:rsidRPr="007F7F2C">
              <w:t xml:space="preserve"> in cash. On the same date</w:t>
            </w:r>
            <w:r w:rsidR="002142FB" w:rsidRPr="007F7F2C">
              <w:t xml:space="preserve"> he opened the bank account in SBI</w:t>
            </w:r>
            <w:r w:rsidRPr="007F7F2C">
              <w:t xml:space="preserve"> and deposited 20,000. During the month of January 201</w:t>
            </w:r>
            <w:r w:rsidR="002142FB" w:rsidRPr="007F7F2C">
              <w:t>8</w:t>
            </w:r>
            <w:r w:rsidRPr="007F7F2C">
              <w:t xml:space="preserve"> the following transactions took place:</w:t>
            </w:r>
          </w:p>
          <w:p w:rsidR="00C9076F" w:rsidRPr="007F7F2C" w:rsidRDefault="00C9076F" w:rsidP="007F7F2C">
            <w:pPr>
              <w:pStyle w:val="NoSpacing"/>
            </w:pPr>
            <w:r w:rsidRPr="007F7F2C">
              <w:t>Jan 1 Bought goods for cash 70,000</w:t>
            </w:r>
            <w:r w:rsidRPr="007F7F2C">
              <w:br/>
              <w:t>2 Sold goods to Steve Co. (Credit) 38,000</w:t>
            </w:r>
            <w:r w:rsidRPr="007F7F2C">
              <w:br/>
              <w:t>15 Sold goods for cash 9,000</w:t>
            </w:r>
            <w:r w:rsidRPr="007F7F2C">
              <w:br/>
              <w:t xml:space="preserve">21 Steve Co. paid by </w:t>
            </w:r>
            <w:proofErr w:type="spellStart"/>
            <w:r w:rsidRPr="007F7F2C">
              <w:t>cheque</w:t>
            </w:r>
            <w:proofErr w:type="spellEnd"/>
            <w:r w:rsidRPr="007F7F2C">
              <w:t xml:space="preserve"> 35,000</w:t>
            </w:r>
            <w:r w:rsidRPr="007F7F2C">
              <w:br/>
              <w:t xml:space="preserve">22 Stationery bill paid by </w:t>
            </w:r>
            <w:proofErr w:type="spellStart"/>
            <w:r w:rsidRPr="007F7F2C">
              <w:t>cheque</w:t>
            </w:r>
            <w:proofErr w:type="spellEnd"/>
            <w:r w:rsidRPr="007F7F2C">
              <w:t xml:space="preserve"> 2,000</w:t>
            </w:r>
            <w:r w:rsidRPr="007F7F2C">
              <w:br/>
              <w:t>22 Telephone bill by cash 500</w:t>
            </w:r>
            <w:r w:rsidRPr="007F7F2C">
              <w:br/>
              <w:t>31 Paid rent by cash 2,000</w:t>
            </w:r>
            <w:r w:rsidRPr="007F7F2C">
              <w:br/>
              <w:t>31 Paid salaries by cash 3,000</w:t>
            </w:r>
            <w:r w:rsidRPr="007F7F2C">
              <w:br/>
              <w:t>31 Withdrew cash personal use 5,000</w:t>
            </w:r>
          </w:p>
          <w:p w:rsidR="00C9076F" w:rsidRPr="007F7F2C" w:rsidRDefault="00C9076F" w:rsidP="007F7F2C">
            <w:pPr>
              <w:jc w:val="both"/>
            </w:pPr>
            <w:r w:rsidRPr="007F7F2C">
              <w:rPr>
                <w:u w:val="single"/>
              </w:rPr>
              <w:t xml:space="preserve"> Required</w:t>
            </w:r>
            <w:proofErr w:type="gramStart"/>
            <w:r w:rsidRPr="007F7F2C">
              <w:rPr>
                <w:u w:val="single"/>
              </w:rPr>
              <w:t>:</w:t>
            </w:r>
            <w:proofErr w:type="gramEnd"/>
            <w:r w:rsidRPr="007F7F2C">
              <w:br/>
              <w:t>Make journal entries for the transactions and post them to ledgers</w:t>
            </w:r>
            <w:r w:rsidR="007F7F2C">
              <w:t>.</w:t>
            </w:r>
          </w:p>
        </w:tc>
        <w:tc>
          <w:tcPr>
            <w:tcW w:w="1276" w:type="dxa"/>
            <w:shd w:val="clear" w:color="auto" w:fill="auto"/>
          </w:tcPr>
          <w:p w:rsidR="00193EE0" w:rsidRPr="007F7F2C" w:rsidRDefault="0009308A" w:rsidP="007F7F2C">
            <w:pPr>
              <w:jc w:val="center"/>
            </w:pPr>
            <w:r w:rsidRPr="007F7F2C">
              <w:t>CO3</w:t>
            </w:r>
          </w:p>
        </w:tc>
        <w:tc>
          <w:tcPr>
            <w:tcW w:w="993" w:type="dxa"/>
            <w:shd w:val="clear" w:color="auto" w:fill="auto"/>
          </w:tcPr>
          <w:p w:rsidR="00193EE0" w:rsidRPr="007F7F2C" w:rsidRDefault="003366FB" w:rsidP="007F7F2C">
            <w:pPr>
              <w:jc w:val="center"/>
            </w:pPr>
            <w:r w:rsidRPr="007F7F2C">
              <w:t>2</w:t>
            </w:r>
            <w:r w:rsidR="00193EE0" w:rsidRPr="007F7F2C">
              <w:t>0</w:t>
            </w:r>
          </w:p>
        </w:tc>
      </w:tr>
      <w:tr w:rsidR="006D52EF" w:rsidRPr="007F7F2C" w:rsidTr="00A06D38">
        <w:trPr>
          <w:trHeight w:val="386"/>
        </w:trPr>
        <w:tc>
          <w:tcPr>
            <w:tcW w:w="810" w:type="dxa"/>
            <w:vMerge w:val="restart"/>
            <w:shd w:val="clear" w:color="auto" w:fill="auto"/>
          </w:tcPr>
          <w:p w:rsidR="006D52EF" w:rsidRPr="007F7F2C" w:rsidRDefault="006D52EF" w:rsidP="007F7F2C">
            <w:pPr>
              <w:jc w:val="center"/>
            </w:pPr>
            <w:r w:rsidRPr="007F7F2C">
              <w:t>5</w:t>
            </w:r>
          </w:p>
        </w:tc>
        <w:tc>
          <w:tcPr>
            <w:tcW w:w="840" w:type="dxa"/>
            <w:shd w:val="clear" w:color="auto" w:fill="auto"/>
          </w:tcPr>
          <w:p w:rsidR="006D52EF" w:rsidRPr="007F7F2C" w:rsidRDefault="006D52EF" w:rsidP="007F7F2C">
            <w:pPr>
              <w:jc w:val="center"/>
            </w:pPr>
            <w:r w:rsidRPr="007F7F2C">
              <w:t>a</w:t>
            </w:r>
          </w:p>
        </w:tc>
        <w:tc>
          <w:tcPr>
            <w:tcW w:w="6662" w:type="dxa"/>
            <w:shd w:val="clear" w:color="auto" w:fill="auto"/>
          </w:tcPr>
          <w:p w:rsidR="006D52EF" w:rsidRPr="007F7F2C" w:rsidRDefault="006D52EF" w:rsidP="007F7F2C">
            <w:pPr>
              <w:pStyle w:val="NoSpacing"/>
              <w:jc w:val="both"/>
            </w:pPr>
            <w:r w:rsidRPr="007F7F2C">
              <w:t>Critically examine the single entry system of accounting</w:t>
            </w:r>
            <w:r w:rsidR="00A06D38">
              <w:t>.</w:t>
            </w:r>
          </w:p>
        </w:tc>
        <w:tc>
          <w:tcPr>
            <w:tcW w:w="1276" w:type="dxa"/>
            <w:shd w:val="clear" w:color="auto" w:fill="auto"/>
          </w:tcPr>
          <w:p w:rsidR="006D52EF" w:rsidRPr="007F7F2C" w:rsidRDefault="006D52EF" w:rsidP="007F7F2C">
            <w:pPr>
              <w:jc w:val="center"/>
            </w:pPr>
            <w:r w:rsidRPr="007F7F2C">
              <w:t>CO4</w:t>
            </w:r>
          </w:p>
        </w:tc>
        <w:tc>
          <w:tcPr>
            <w:tcW w:w="993" w:type="dxa"/>
            <w:shd w:val="clear" w:color="auto" w:fill="auto"/>
          </w:tcPr>
          <w:p w:rsidR="006D52EF" w:rsidRPr="007F7F2C" w:rsidRDefault="006D52EF" w:rsidP="007F7F2C">
            <w:pPr>
              <w:jc w:val="center"/>
            </w:pPr>
            <w:r w:rsidRPr="007F7F2C">
              <w:t>10</w:t>
            </w:r>
          </w:p>
        </w:tc>
      </w:tr>
      <w:tr w:rsidR="006D52EF" w:rsidRPr="007F7F2C" w:rsidTr="00001CDE">
        <w:trPr>
          <w:trHeight w:val="341"/>
        </w:trPr>
        <w:tc>
          <w:tcPr>
            <w:tcW w:w="810" w:type="dxa"/>
            <w:vMerge/>
            <w:shd w:val="clear" w:color="auto" w:fill="auto"/>
          </w:tcPr>
          <w:p w:rsidR="006D52EF" w:rsidRPr="007F7F2C" w:rsidRDefault="006D52EF" w:rsidP="007F7F2C">
            <w:pPr>
              <w:jc w:val="center"/>
            </w:pPr>
          </w:p>
        </w:tc>
        <w:tc>
          <w:tcPr>
            <w:tcW w:w="840" w:type="dxa"/>
            <w:shd w:val="clear" w:color="auto" w:fill="auto"/>
          </w:tcPr>
          <w:p w:rsidR="006D52EF" w:rsidRPr="007F7F2C" w:rsidRDefault="006D52EF" w:rsidP="007F7F2C">
            <w:pPr>
              <w:jc w:val="center"/>
            </w:pPr>
            <w:r w:rsidRPr="007F7F2C">
              <w:t>b.</w:t>
            </w:r>
          </w:p>
        </w:tc>
        <w:tc>
          <w:tcPr>
            <w:tcW w:w="6662" w:type="dxa"/>
            <w:shd w:val="clear" w:color="auto" w:fill="auto"/>
          </w:tcPr>
          <w:p w:rsidR="006D52EF" w:rsidRPr="007F7F2C" w:rsidRDefault="006D52EF" w:rsidP="007F7F2C">
            <w:pPr>
              <w:pStyle w:val="NoSpacing"/>
              <w:jc w:val="both"/>
            </w:pPr>
            <w:r w:rsidRPr="007F7F2C">
              <w:t>Differe</w:t>
            </w:r>
            <w:r w:rsidR="00E61D7B">
              <w:t>n</w:t>
            </w:r>
            <w:r w:rsidRPr="007F7F2C">
              <w:t>tiate statement of affairs from balance sheet</w:t>
            </w:r>
            <w:r>
              <w:t>.</w:t>
            </w:r>
          </w:p>
        </w:tc>
        <w:tc>
          <w:tcPr>
            <w:tcW w:w="1276" w:type="dxa"/>
            <w:shd w:val="clear" w:color="auto" w:fill="auto"/>
          </w:tcPr>
          <w:p w:rsidR="006D52EF" w:rsidRPr="007F7F2C" w:rsidRDefault="006D52EF" w:rsidP="007F7F2C">
            <w:pPr>
              <w:jc w:val="center"/>
            </w:pPr>
            <w:r w:rsidRPr="007F7F2C">
              <w:t>CO4</w:t>
            </w:r>
          </w:p>
        </w:tc>
        <w:tc>
          <w:tcPr>
            <w:tcW w:w="993" w:type="dxa"/>
            <w:shd w:val="clear" w:color="auto" w:fill="auto"/>
          </w:tcPr>
          <w:p w:rsidR="006D52EF" w:rsidRPr="007F7F2C" w:rsidRDefault="006D52EF" w:rsidP="007F7F2C">
            <w:pPr>
              <w:jc w:val="center"/>
            </w:pPr>
            <w:r w:rsidRPr="007F7F2C">
              <w:t>10</w:t>
            </w:r>
          </w:p>
        </w:tc>
      </w:tr>
      <w:tr w:rsidR="000834D6" w:rsidRPr="007F7F2C" w:rsidTr="00DA32B1">
        <w:trPr>
          <w:trHeight w:val="278"/>
        </w:trPr>
        <w:tc>
          <w:tcPr>
            <w:tcW w:w="10581" w:type="dxa"/>
            <w:gridSpan w:val="5"/>
            <w:shd w:val="clear" w:color="auto" w:fill="auto"/>
          </w:tcPr>
          <w:p w:rsidR="000834D6" w:rsidRPr="009F201D" w:rsidRDefault="000834D6" w:rsidP="007F7F2C">
            <w:pPr>
              <w:jc w:val="center"/>
              <w:rPr>
                <w:b/>
              </w:rPr>
            </w:pPr>
            <w:r w:rsidRPr="009F201D">
              <w:rPr>
                <w:b/>
              </w:rPr>
              <w:t>(OR)</w:t>
            </w:r>
          </w:p>
        </w:tc>
      </w:tr>
      <w:tr w:rsidR="000834D6" w:rsidRPr="007F7F2C" w:rsidTr="00E21FEB">
        <w:trPr>
          <w:trHeight w:val="2069"/>
        </w:trPr>
        <w:tc>
          <w:tcPr>
            <w:tcW w:w="810" w:type="dxa"/>
            <w:shd w:val="clear" w:color="auto" w:fill="auto"/>
          </w:tcPr>
          <w:p w:rsidR="000834D6" w:rsidRPr="007F7F2C" w:rsidRDefault="000834D6" w:rsidP="007F7F2C">
            <w:pPr>
              <w:jc w:val="center"/>
            </w:pPr>
            <w:r w:rsidRPr="007F7F2C">
              <w:t>6</w:t>
            </w:r>
          </w:p>
        </w:tc>
        <w:tc>
          <w:tcPr>
            <w:tcW w:w="840" w:type="dxa"/>
            <w:shd w:val="clear" w:color="auto" w:fill="auto"/>
          </w:tcPr>
          <w:p w:rsidR="000834D6" w:rsidRPr="007F7F2C" w:rsidRDefault="000834D6" w:rsidP="007F7F2C">
            <w:pPr>
              <w:jc w:val="center"/>
            </w:pPr>
          </w:p>
        </w:tc>
        <w:tc>
          <w:tcPr>
            <w:tcW w:w="6662" w:type="dxa"/>
            <w:shd w:val="clear" w:color="auto" w:fill="auto"/>
          </w:tcPr>
          <w:p w:rsidR="000834D6" w:rsidRPr="007F7F2C" w:rsidRDefault="000834D6" w:rsidP="007F7F2C">
            <w:pPr>
              <w:jc w:val="both"/>
              <w:rPr>
                <w:lang w:val="en-IN" w:eastAsia="en-IN"/>
              </w:rPr>
            </w:pPr>
            <w:proofErr w:type="spellStart"/>
            <w:r w:rsidRPr="007F7F2C">
              <w:rPr>
                <w:lang w:val="en-IN" w:eastAsia="en-IN"/>
              </w:rPr>
              <w:t>Charu</w:t>
            </w:r>
            <w:proofErr w:type="spellEnd"/>
            <w:r w:rsidRPr="007F7F2C">
              <w:rPr>
                <w:lang w:val="en-IN" w:eastAsia="en-IN"/>
              </w:rPr>
              <w:t xml:space="preserve"> do not keep proper books of accounts. Prepare the statement of profit or loss for the year ending 31-3-2017 from the following information: </w:t>
            </w:r>
          </w:p>
          <w:tbl>
            <w:tblPr>
              <w:tblW w:w="4276" w:type="dxa"/>
              <w:jc w:val="center"/>
              <w:tblLayout w:type="fixed"/>
              <w:tblCellMar>
                <w:left w:w="0" w:type="dxa"/>
                <w:right w:w="0" w:type="dxa"/>
              </w:tblCellMar>
              <w:tblLook w:val="04A0"/>
            </w:tblPr>
            <w:tblGrid>
              <w:gridCol w:w="1866"/>
              <w:gridCol w:w="1134"/>
              <w:gridCol w:w="1276"/>
            </w:tblGrid>
            <w:tr w:rsidR="000834D6" w:rsidRPr="007F7F2C" w:rsidTr="00DB56CE">
              <w:trPr>
                <w:jc w:val="center"/>
              </w:trPr>
              <w:tc>
                <w:tcPr>
                  <w:tcW w:w="1866" w:type="dxa"/>
                  <w:tcBorders>
                    <w:top w:val="single" w:sz="6"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4D6" w:rsidRPr="007F7F2C" w:rsidRDefault="000834D6" w:rsidP="007F7F2C">
                  <w:pPr>
                    <w:jc w:val="center"/>
                    <w:rPr>
                      <w:b/>
                      <w:lang w:val="en-IN" w:eastAsia="en-IN"/>
                    </w:rPr>
                  </w:pPr>
                  <w:r w:rsidRPr="007F7F2C">
                    <w:rPr>
                      <w:b/>
                      <w:lang w:val="en-IN" w:eastAsia="en-IN"/>
                    </w:rPr>
                    <w:t>Particulars </w:t>
                  </w:r>
                </w:p>
              </w:tc>
              <w:tc>
                <w:tcPr>
                  <w:tcW w:w="1134"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rsidR="000834D6" w:rsidRPr="007F7F2C" w:rsidRDefault="000834D6" w:rsidP="007F7F2C">
                  <w:pPr>
                    <w:jc w:val="center"/>
                    <w:rPr>
                      <w:b/>
                      <w:lang w:val="en-IN" w:eastAsia="en-IN"/>
                    </w:rPr>
                  </w:pPr>
                  <w:r w:rsidRPr="007F7F2C">
                    <w:rPr>
                      <w:b/>
                      <w:bCs/>
                      <w:lang w:val="en-IN" w:eastAsia="en-IN"/>
                    </w:rPr>
                    <w:t>1-4-2016</w:t>
                  </w:r>
                </w:p>
              </w:tc>
              <w:tc>
                <w:tcPr>
                  <w:tcW w:w="1276"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rsidR="000834D6" w:rsidRPr="007F7F2C" w:rsidRDefault="000834D6" w:rsidP="007F7F2C">
                  <w:pPr>
                    <w:jc w:val="center"/>
                    <w:rPr>
                      <w:lang w:val="en-IN" w:eastAsia="en-IN"/>
                    </w:rPr>
                  </w:pPr>
                  <w:r w:rsidRPr="007F7F2C">
                    <w:rPr>
                      <w:b/>
                      <w:bCs/>
                      <w:lang w:val="en-IN" w:eastAsia="en-IN"/>
                    </w:rPr>
                    <w:t>31-3-2017</w:t>
                  </w:r>
                </w:p>
              </w:tc>
            </w:tr>
            <w:tr w:rsidR="000834D6" w:rsidRPr="007F7F2C" w:rsidTr="00DB56CE">
              <w:trPr>
                <w:jc w:val="center"/>
              </w:trPr>
              <w:tc>
                <w:tcPr>
                  <w:tcW w:w="1866" w:type="dxa"/>
                  <w:tcBorders>
                    <w:top w:val="nil"/>
                    <w:left w:val="single" w:sz="8" w:space="0" w:color="auto"/>
                    <w:bottom w:val="nil"/>
                    <w:right w:val="single" w:sz="8" w:space="0" w:color="auto"/>
                  </w:tcBorders>
                  <w:noWrap/>
                  <w:tcMar>
                    <w:top w:w="0" w:type="dxa"/>
                    <w:left w:w="108" w:type="dxa"/>
                    <w:bottom w:w="0" w:type="dxa"/>
                    <w:right w:w="108" w:type="dxa"/>
                  </w:tcMar>
                  <w:vAlign w:val="center"/>
                  <w:hideMark/>
                </w:tcPr>
                <w:p w:rsidR="000834D6" w:rsidRPr="007F7F2C" w:rsidRDefault="000834D6" w:rsidP="007F7F2C">
                  <w:pPr>
                    <w:rPr>
                      <w:lang w:val="en-IN" w:eastAsia="en-IN"/>
                    </w:rPr>
                  </w:pPr>
                </w:p>
              </w:tc>
              <w:tc>
                <w:tcPr>
                  <w:tcW w:w="1134" w:type="dxa"/>
                  <w:tcBorders>
                    <w:top w:val="nil"/>
                    <w:left w:val="nil"/>
                    <w:bottom w:val="nil"/>
                    <w:right w:val="single" w:sz="8" w:space="0" w:color="auto"/>
                  </w:tcBorders>
                  <w:tcMar>
                    <w:top w:w="0" w:type="dxa"/>
                    <w:left w:w="108" w:type="dxa"/>
                    <w:bottom w:w="0" w:type="dxa"/>
                    <w:right w:w="108" w:type="dxa"/>
                  </w:tcMar>
                  <w:vAlign w:val="center"/>
                  <w:hideMark/>
                </w:tcPr>
                <w:p w:rsidR="000834D6" w:rsidRPr="007F7F2C" w:rsidRDefault="000834D6" w:rsidP="007F7F2C">
                  <w:pPr>
                    <w:jc w:val="right"/>
                    <w:rPr>
                      <w:lang w:val="en-IN" w:eastAsia="en-IN"/>
                    </w:rPr>
                  </w:pPr>
                </w:p>
              </w:tc>
              <w:tc>
                <w:tcPr>
                  <w:tcW w:w="1276" w:type="dxa"/>
                  <w:tcBorders>
                    <w:top w:val="nil"/>
                    <w:left w:val="nil"/>
                    <w:bottom w:val="nil"/>
                    <w:right w:val="single" w:sz="8" w:space="0" w:color="auto"/>
                  </w:tcBorders>
                  <w:tcMar>
                    <w:top w:w="0" w:type="dxa"/>
                    <w:left w:w="108" w:type="dxa"/>
                    <w:bottom w:w="0" w:type="dxa"/>
                    <w:right w:w="108" w:type="dxa"/>
                  </w:tcMar>
                  <w:vAlign w:val="center"/>
                  <w:hideMark/>
                </w:tcPr>
                <w:p w:rsidR="000834D6" w:rsidRPr="007F7F2C" w:rsidRDefault="000834D6" w:rsidP="007F7F2C">
                  <w:pPr>
                    <w:jc w:val="center"/>
                    <w:rPr>
                      <w:lang w:val="en-IN" w:eastAsia="en-IN"/>
                    </w:rPr>
                  </w:pPr>
                </w:p>
              </w:tc>
            </w:tr>
            <w:tr w:rsidR="000834D6" w:rsidRPr="007F7F2C" w:rsidTr="00DB56CE">
              <w:trPr>
                <w:jc w:val="center"/>
              </w:trPr>
              <w:tc>
                <w:tcPr>
                  <w:tcW w:w="1866" w:type="dxa"/>
                  <w:tcBorders>
                    <w:top w:val="nil"/>
                    <w:left w:val="single" w:sz="8" w:space="0" w:color="auto"/>
                    <w:bottom w:val="nil"/>
                    <w:right w:val="single" w:sz="8" w:space="0" w:color="auto"/>
                  </w:tcBorders>
                  <w:noWrap/>
                  <w:tcMar>
                    <w:top w:w="0" w:type="dxa"/>
                    <w:left w:w="108" w:type="dxa"/>
                    <w:bottom w:w="0" w:type="dxa"/>
                    <w:right w:w="108" w:type="dxa"/>
                  </w:tcMar>
                  <w:vAlign w:val="center"/>
                  <w:hideMark/>
                </w:tcPr>
                <w:p w:rsidR="000834D6" w:rsidRPr="007F7F2C" w:rsidRDefault="000834D6" w:rsidP="007F7F2C">
                  <w:pPr>
                    <w:rPr>
                      <w:lang w:val="en-IN" w:eastAsia="en-IN"/>
                    </w:rPr>
                  </w:pPr>
                  <w:r w:rsidRPr="007F7F2C">
                    <w:rPr>
                      <w:lang w:val="en-IN" w:eastAsia="en-IN"/>
                    </w:rPr>
                    <w:t>Cash in hand</w:t>
                  </w:r>
                </w:p>
              </w:tc>
              <w:tc>
                <w:tcPr>
                  <w:tcW w:w="1134" w:type="dxa"/>
                  <w:tcBorders>
                    <w:top w:val="nil"/>
                    <w:left w:val="nil"/>
                    <w:bottom w:val="nil"/>
                    <w:right w:val="single" w:sz="8" w:space="0" w:color="auto"/>
                  </w:tcBorders>
                  <w:tcMar>
                    <w:top w:w="0" w:type="dxa"/>
                    <w:left w:w="108" w:type="dxa"/>
                    <w:bottom w:w="0" w:type="dxa"/>
                    <w:right w:w="108" w:type="dxa"/>
                  </w:tcMar>
                  <w:vAlign w:val="center"/>
                  <w:hideMark/>
                </w:tcPr>
                <w:p w:rsidR="000834D6" w:rsidRPr="007F7F2C" w:rsidRDefault="000834D6" w:rsidP="007F7F2C">
                  <w:pPr>
                    <w:jc w:val="right"/>
                    <w:rPr>
                      <w:lang w:val="en-IN" w:eastAsia="en-IN"/>
                    </w:rPr>
                  </w:pPr>
                  <w:r w:rsidRPr="007F7F2C">
                    <w:rPr>
                      <w:lang w:val="en-IN" w:eastAsia="en-IN"/>
                    </w:rPr>
                    <w:t>10,000</w:t>
                  </w:r>
                </w:p>
              </w:tc>
              <w:tc>
                <w:tcPr>
                  <w:tcW w:w="1276" w:type="dxa"/>
                  <w:tcBorders>
                    <w:top w:val="nil"/>
                    <w:left w:val="nil"/>
                    <w:bottom w:val="nil"/>
                    <w:right w:val="single" w:sz="8" w:space="0" w:color="auto"/>
                  </w:tcBorders>
                  <w:tcMar>
                    <w:top w:w="0" w:type="dxa"/>
                    <w:left w:w="108" w:type="dxa"/>
                    <w:bottom w:w="0" w:type="dxa"/>
                    <w:right w:w="108" w:type="dxa"/>
                  </w:tcMar>
                  <w:vAlign w:val="center"/>
                  <w:hideMark/>
                </w:tcPr>
                <w:p w:rsidR="000834D6" w:rsidRPr="007F7F2C" w:rsidRDefault="000834D6" w:rsidP="007F7F2C">
                  <w:pPr>
                    <w:jc w:val="right"/>
                    <w:rPr>
                      <w:lang w:val="en-IN" w:eastAsia="en-IN"/>
                    </w:rPr>
                  </w:pPr>
                  <w:r w:rsidRPr="007F7F2C">
                    <w:rPr>
                      <w:lang w:val="en-IN" w:eastAsia="en-IN"/>
                    </w:rPr>
                    <w:t>36,000</w:t>
                  </w:r>
                </w:p>
              </w:tc>
            </w:tr>
            <w:tr w:rsidR="000834D6" w:rsidRPr="007F7F2C" w:rsidTr="00DB56CE">
              <w:trPr>
                <w:jc w:val="center"/>
              </w:trPr>
              <w:tc>
                <w:tcPr>
                  <w:tcW w:w="1866" w:type="dxa"/>
                  <w:tcBorders>
                    <w:top w:val="nil"/>
                    <w:left w:val="single" w:sz="8" w:space="0" w:color="auto"/>
                    <w:bottom w:val="nil"/>
                    <w:right w:val="single" w:sz="8" w:space="0" w:color="auto"/>
                  </w:tcBorders>
                  <w:noWrap/>
                  <w:tcMar>
                    <w:top w:w="0" w:type="dxa"/>
                    <w:left w:w="108" w:type="dxa"/>
                    <w:bottom w:w="0" w:type="dxa"/>
                    <w:right w:w="108" w:type="dxa"/>
                  </w:tcMar>
                  <w:hideMark/>
                </w:tcPr>
                <w:p w:rsidR="000834D6" w:rsidRPr="007F7F2C" w:rsidRDefault="000834D6" w:rsidP="007F7F2C">
                  <w:pPr>
                    <w:rPr>
                      <w:lang w:val="en-IN" w:eastAsia="en-IN"/>
                    </w:rPr>
                  </w:pPr>
                  <w:r w:rsidRPr="007F7F2C">
                    <w:rPr>
                      <w:lang w:val="en-IN" w:eastAsia="en-IN"/>
                    </w:rPr>
                    <w:t>Debtors</w:t>
                  </w:r>
                </w:p>
              </w:tc>
              <w:tc>
                <w:tcPr>
                  <w:tcW w:w="1134" w:type="dxa"/>
                  <w:tcBorders>
                    <w:top w:val="nil"/>
                    <w:left w:val="nil"/>
                    <w:bottom w:val="nil"/>
                    <w:right w:val="single" w:sz="8" w:space="0" w:color="auto"/>
                  </w:tcBorders>
                  <w:tcMar>
                    <w:top w:w="0" w:type="dxa"/>
                    <w:left w:w="108" w:type="dxa"/>
                    <w:bottom w:w="0" w:type="dxa"/>
                    <w:right w:w="108" w:type="dxa"/>
                  </w:tcMar>
                  <w:hideMark/>
                </w:tcPr>
                <w:p w:rsidR="000834D6" w:rsidRPr="007F7F2C" w:rsidRDefault="000834D6" w:rsidP="007F7F2C">
                  <w:pPr>
                    <w:jc w:val="right"/>
                    <w:rPr>
                      <w:lang w:val="en-IN" w:eastAsia="en-IN"/>
                    </w:rPr>
                  </w:pPr>
                  <w:r w:rsidRPr="007F7F2C">
                    <w:rPr>
                      <w:lang w:val="en-IN" w:eastAsia="en-IN"/>
                    </w:rPr>
                    <w:t>20,000</w:t>
                  </w:r>
                </w:p>
              </w:tc>
              <w:tc>
                <w:tcPr>
                  <w:tcW w:w="1276" w:type="dxa"/>
                  <w:tcBorders>
                    <w:top w:val="nil"/>
                    <w:left w:val="nil"/>
                    <w:bottom w:val="nil"/>
                    <w:right w:val="single" w:sz="8" w:space="0" w:color="auto"/>
                  </w:tcBorders>
                  <w:tcMar>
                    <w:top w:w="0" w:type="dxa"/>
                    <w:left w:w="108" w:type="dxa"/>
                    <w:bottom w:w="0" w:type="dxa"/>
                    <w:right w:w="108" w:type="dxa"/>
                  </w:tcMar>
                  <w:hideMark/>
                </w:tcPr>
                <w:p w:rsidR="000834D6" w:rsidRPr="007F7F2C" w:rsidRDefault="000834D6" w:rsidP="007F7F2C">
                  <w:pPr>
                    <w:jc w:val="right"/>
                    <w:rPr>
                      <w:lang w:val="en-IN" w:eastAsia="en-IN"/>
                    </w:rPr>
                  </w:pPr>
                  <w:r w:rsidRPr="007F7F2C">
                    <w:rPr>
                      <w:lang w:val="en-IN" w:eastAsia="en-IN"/>
                    </w:rPr>
                    <w:t>80,000</w:t>
                  </w:r>
                </w:p>
              </w:tc>
            </w:tr>
            <w:tr w:rsidR="000834D6" w:rsidRPr="007F7F2C" w:rsidTr="00DB56CE">
              <w:trPr>
                <w:jc w:val="center"/>
              </w:trPr>
              <w:tc>
                <w:tcPr>
                  <w:tcW w:w="1866" w:type="dxa"/>
                  <w:tcBorders>
                    <w:top w:val="nil"/>
                    <w:left w:val="single" w:sz="8" w:space="0" w:color="auto"/>
                    <w:bottom w:val="nil"/>
                    <w:right w:val="single" w:sz="8" w:space="0" w:color="auto"/>
                  </w:tcBorders>
                  <w:tcMar>
                    <w:top w:w="0" w:type="dxa"/>
                    <w:left w:w="108" w:type="dxa"/>
                    <w:bottom w:w="0" w:type="dxa"/>
                    <w:right w:w="108" w:type="dxa"/>
                  </w:tcMar>
                  <w:hideMark/>
                </w:tcPr>
                <w:p w:rsidR="000834D6" w:rsidRPr="007F7F2C" w:rsidRDefault="000834D6" w:rsidP="007F7F2C">
                  <w:pPr>
                    <w:rPr>
                      <w:lang w:val="en-IN" w:eastAsia="en-IN"/>
                    </w:rPr>
                  </w:pPr>
                  <w:r w:rsidRPr="007F7F2C">
                    <w:rPr>
                      <w:lang w:val="en-IN" w:eastAsia="en-IN"/>
                    </w:rPr>
                    <w:t>Creditors</w:t>
                  </w:r>
                </w:p>
              </w:tc>
              <w:tc>
                <w:tcPr>
                  <w:tcW w:w="1134" w:type="dxa"/>
                  <w:tcBorders>
                    <w:top w:val="nil"/>
                    <w:left w:val="nil"/>
                    <w:bottom w:val="nil"/>
                    <w:right w:val="single" w:sz="8" w:space="0" w:color="auto"/>
                  </w:tcBorders>
                  <w:tcMar>
                    <w:top w:w="0" w:type="dxa"/>
                    <w:left w:w="108" w:type="dxa"/>
                    <w:bottom w:w="0" w:type="dxa"/>
                    <w:right w:w="108" w:type="dxa"/>
                  </w:tcMar>
                  <w:hideMark/>
                </w:tcPr>
                <w:p w:rsidR="000834D6" w:rsidRPr="007F7F2C" w:rsidRDefault="000834D6" w:rsidP="007F7F2C">
                  <w:pPr>
                    <w:jc w:val="right"/>
                    <w:rPr>
                      <w:lang w:val="en-IN" w:eastAsia="en-IN"/>
                    </w:rPr>
                  </w:pPr>
                  <w:r w:rsidRPr="007F7F2C">
                    <w:rPr>
                      <w:lang w:val="en-IN" w:eastAsia="en-IN"/>
                    </w:rPr>
                    <w:t>10,000</w:t>
                  </w:r>
                </w:p>
              </w:tc>
              <w:tc>
                <w:tcPr>
                  <w:tcW w:w="1276" w:type="dxa"/>
                  <w:tcBorders>
                    <w:top w:val="nil"/>
                    <w:left w:val="nil"/>
                    <w:bottom w:val="nil"/>
                    <w:right w:val="single" w:sz="8" w:space="0" w:color="auto"/>
                  </w:tcBorders>
                  <w:tcMar>
                    <w:top w:w="0" w:type="dxa"/>
                    <w:left w:w="108" w:type="dxa"/>
                    <w:bottom w:w="0" w:type="dxa"/>
                    <w:right w:w="108" w:type="dxa"/>
                  </w:tcMar>
                  <w:hideMark/>
                </w:tcPr>
                <w:p w:rsidR="000834D6" w:rsidRPr="007F7F2C" w:rsidRDefault="000834D6" w:rsidP="007F7F2C">
                  <w:pPr>
                    <w:jc w:val="right"/>
                    <w:rPr>
                      <w:lang w:val="en-IN" w:eastAsia="en-IN"/>
                    </w:rPr>
                  </w:pPr>
                  <w:r w:rsidRPr="007F7F2C">
                    <w:rPr>
                      <w:lang w:val="en-IN" w:eastAsia="en-IN"/>
                    </w:rPr>
                    <w:t>46,000</w:t>
                  </w:r>
                </w:p>
              </w:tc>
            </w:tr>
            <w:tr w:rsidR="000834D6" w:rsidRPr="007F7F2C" w:rsidTr="00DB56CE">
              <w:trPr>
                <w:jc w:val="center"/>
              </w:trPr>
              <w:tc>
                <w:tcPr>
                  <w:tcW w:w="1866" w:type="dxa"/>
                  <w:tcBorders>
                    <w:top w:val="nil"/>
                    <w:left w:val="single" w:sz="8" w:space="0" w:color="auto"/>
                    <w:bottom w:val="nil"/>
                    <w:right w:val="single" w:sz="8" w:space="0" w:color="auto"/>
                  </w:tcBorders>
                  <w:tcMar>
                    <w:top w:w="0" w:type="dxa"/>
                    <w:left w:w="108" w:type="dxa"/>
                    <w:bottom w:w="0" w:type="dxa"/>
                    <w:right w:w="108" w:type="dxa"/>
                  </w:tcMar>
                  <w:hideMark/>
                </w:tcPr>
                <w:p w:rsidR="000834D6" w:rsidRPr="007F7F2C" w:rsidRDefault="000834D6" w:rsidP="007F7F2C">
                  <w:pPr>
                    <w:rPr>
                      <w:lang w:val="en-IN" w:eastAsia="en-IN"/>
                    </w:rPr>
                  </w:pPr>
                  <w:r w:rsidRPr="007F7F2C">
                    <w:rPr>
                      <w:lang w:val="en-IN" w:eastAsia="en-IN"/>
                    </w:rPr>
                    <w:t>Bills Receivable</w:t>
                  </w:r>
                </w:p>
              </w:tc>
              <w:tc>
                <w:tcPr>
                  <w:tcW w:w="1134" w:type="dxa"/>
                  <w:tcBorders>
                    <w:top w:val="nil"/>
                    <w:left w:val="nil"/>
                    <w:bottom w:val="nil"/>
                    <w:right w:val="single" w:sz="8" w:space="0" w:color="auto"/>
                  </w:tcBorders>
                  <w:tcMar>
                    <w:top w:w="0" w:type="dxa"/>
                    <w:left w:w="108" w:type="dxa"/>
                    <w:bottom w:w="0" w:type="dxa"/>
                    <w:right w:w="108" w:type="dxa"/>
                  </w:tcMar>
                  <w:hideMark/>
                </w:tcPr>
                <w:p w:rsidR="000834D6" w:rsidRPr="007F7F2C" w:rsidRDefault="000834D6" w:rsidP="007F7F2C">
                  <w:pPr>
                    <w:jc w:val="right"/>
                    <w:rPr>
                      <w:lang w:val="en-IN" w:eastAsia="en-IN"/>
                    </w:rPr>
                  </w:pPr>
                  <w:r w:rsidRPr="007F7F2C">
                    <w:rPr>
                      <w:lang w:val="en-IN" w:eastAsia="en-IN"/>
                    </w:rPr>
                    <w:t>20,000</w:t>
                  </w:r>
                </w:p>
              </w:tc>
              <w:tc>
                <w:tcPr>
                  <w:tcW w:w="1276" w:type="dxa"/>
                  <w:tcBorders>
                    <w:top w:val="nil"/>
                    <w:left w:val="nil"/>
                    <w:bottom w:val="nil"/>
                    <w:right w:val="single" w:sz="8" w:space="0" w:color="auto"/>
                  </w:tcBorders>
                  <w:tcMar>
                    <w:top w:w="0" w:type="dxa"/>
                    <w:left w:w="108" w:type="dxa"/>
                    <w:bottom w:w="0" w:type="dxa"/>
                    <w:right w:w="108" w:type="dxa"/>
                  </w:tcMar>
                  <w:hideMark/>
                </w:tcPr>
                <w:p w:rsidR="000834D6" w:rsidRPr="007F7F2C" w:rsidRDefault="000834D6" w:rsidP="007F7F2C">
                  <w:pPr>
                    <w:jc w:val="right"/>
                    <w:rPr>
                      <w:lang w:val="en-IN" w:eastAsia="en-IN"/>
                    </w:rPr>
                  </w:pPr>
                  <w:r w:rsidRPr="007F7F2C">
                    <w:rPr>
                      <w:lang w:val="en-IN" w:eastAsia="en-IN"/>
                    </w:rPr>
                    <w:t>24,000</w:t>
                  </w:r>
                </w:p>
              </w:tc>
            </w:tr>
            <w:tr w:rsidR="000834D6" w:rsidRPr="007F7F2C" w:rsidTr="00DB56CE">
              <w:trPr>
                <w:jc w:val="center"/>
              </w:trPr>
              <w:tc>
                <w:tcPr>
                  <w:tcW w:w="1866" w:type="dxa"/>
                  <w:tcBorders>
                    <w:top w:val="nil"/>
                    <w:left w:val="single" w:sz="8" w:space="0" w:color="auto"/>
                    <w:bottom w:val="nil"/>
                    <w:right w:val="single" w:sz="8" w:space="0" w:color="auto"/>
                  </w:tcBorders>
                  <w:tcMar>
                    <w:top w:w="0" w:type="dxa"/>
                    <w:left w:w="108" w:type="dxa"/>
                    <w:bottom w:w="0" w:type="dxa"/>
                    <w:right w:w="108" w:type="dxa"/>
                  </w:tcMar>
                  <w:hideMark/>
                </w:tcPr>
                <w:p w:rsidR="000834D6" w:rsidRPr="007F7F2C" w:rsidRDefault="000834D6" w:rsidP="007F7F2C">
                  <w:pPr>
                    <w:rPr>
                      <w:lang w:val="en-IN" w:eastAsia="en-IN"/>
                    </w:rPr>
                  </w:pPr>
                  <w:r w:rsidRPr="007F7F2C">
                    <w:rPr>
                      <w:lang w:val="en-IN" w:eastAsia="en-IN"/>
                    </w:rPr>
                    <w:t>Bills Payable</w:t>
                  </w:r>
                </w:p>
              </w:tc>
              <w:tc>
                <w:tcPr>
                  <w:tcW w:w="1134" w:type="dxa"/>
                  <w:tcBorders>
                    <w:top w:val="nil"/>
                    <w:left w:val="nil"/>
                    <w:bottom w:val="nil"/>
                    <w:right w:val="single" w:sz="8" w:space="0" w:color="auto"/>
                  </w:tcBorders>
                  <w:tcMar>
                    <w:top w:w="0" w:type="dxa"/>
                    <w:left w:w="108" w:type="dxa"/>
                    <w:bottom w:w="0" w:type="dxa"/>
                    <w:right w:w="108" w:type="dxa"/>
                  </w:tcMar>
                  <w:hideMark/>
                </w:tcPr>
                <w:p w:rsidR="000834D6" w:rsidRPr="007F7F2C" w:rsidRDefault="000834D6" w:rsidP="007F7F2C">
                  <w:pPr>
                    <w:jc w:val="right"/>
                    <w:rPr>
                      <w:lang w:val="en-IN" w:eastAsia="en-IN"/>
                    </w:rPr>
                  </w:pPr>
                  <w:r w:rsidRPr="007F7F2C">
                    <w:rPr>
                      <w:lang w:val="en-IN" w:eastAsia="en-IN"/>
                    </w:rPr>
                    <w:t>4,000</w:t>
                  </w:r>
                </w:p>
              </w:tc>
              <w:tc>
                <w:tcPr>
                  <w:tcW w:w="1276" w:type="dxa"/>
                  <w:tcBorders>
                    <w:top w:val="nil"/>
                    <w:left w:val="nil"/>
                    <w:bottom w:val="nil"/>
                    <w:right w:val="single" w:sz="8" w:space="0" w:color="auto"/>
                  </w:tcBorders>
                  <w:tcMar>
                    <w:top w:w="0" w:type="dxa"/>
                    <w:left w:w="108" w:type="dxa"/>
                    <w:bottom w:w="0" w:type="dxa"/>
                    <w:right w:w="108" w:type="dxa"/>
                  </w:tcMar>
                  <w:hideMark/>
                </w:tcPr>
                <w:p w:rsidR="000834D6" w:rsidRPr="007F7F2C" w:rsidRDefault="000834D6" w:rsidP="007F7F2C">
                  <w:pPr>
                    <w:jc w:val="right"/>
                    <w:rPr>
                      <w:lang w:val="en-IN" w:eastAsia="en-IN"/>
                    </w:rPr>
                  </w:pPr>
                  <w:r w:rsidRPr="007F7F2C">
                    <w:rPr>
                      <w:lang w:val="en-IN" w:eastAsia="en-IN"/>
                    </w:rPr>
                    <w:t>42,000</w:t>
                  </w:r>
                </w:p>
              </w:tc>
            </w:tr>
            <w:tr w:rsidR="000834D6" w:rsidRPr="007F7F2C" w:rsidTr="00DB56CE">
              <w:trPr>
                <w:jc w:val="center"/>
              </w:trPr>
              <w:tc>
                <w:tcPr>
                  <w:tcW w:w="1866" w:type="dxa"/>
                  <w:tcBorders>
                    <w:top w:val="nil"/>
                    <w:left w:val="single" w:sz="8" w:space="0" w:color="auto"/>
                    <w:bottom w:val="nil"/>
                    <w:right w:val="single" w:sz="8" w:space="0" w:color="auto"/>
                  </w:tcBorders>
                  <w:tcMar>
                    <w:top w:w="0" w:type="dxa"/>
                    <w:left w:w="108" w:type="dxa"/>
                    <w:bottom w:w="0" w:type="dxa"/>
                    <w:right w:w="108" w:type="dxa"/>
                  </w:tcMar>
                  <w:hideMark/>
                </w:tcPr>
                <w:p w:rsidR="000834D6" w:rsidRPr="007F7F2C" w:rsidRDefault="000834D6" w:rsidP="007F7F2C">
                  <w:pPr>
                    <w:rPr>
                      <w:lang w:val="en-IN" w:eastAsia="en-IN"/>
                    </w:rPr>
                  </w:pPr>
                  <w:r w:rsidRPr="007F7F2C">
                    <w:rPr>
                      <w:lang w:val="en-IN" w:eastAsia="en-IN"/>
                    </w:rPr>
                    <w:t>Car</w:t>
                  </w:r>
                </w:p>
              </w:tc>
              <w:tc>
                <w:tcPr>
                  <w:tcW w:w="1134" w:type="dxa"/>
                  <w:tcBorders>
                    <w:top w:val="nil"/>
                    <w:left w:val="nil"/>
                    <w:bottom w:val="nil"/>
                    <w:right w:val="single" w:sz="8" w:space="0" w:color="auto"/>
                  </w:tcBorders>
                  <w:tcMar>
                    <w:top w:w="0" w:type="dxa"/>
                    <w:left w:w="108" w:type="dxa"/>
                    <w:bottom w:w="0" w:type="dxa"/>
                    <w:right w:w="108" w:type="dxa"/>
                  </w:tcMar>
                  <w:hideMark/>
                </w:tcPr>
                <w:p w:rsidR="000834D6" w:rsidRPr="007F7F2C" w:rsidRDefault="000834D6" w:rsidP="007F7F2C">
                  <w:pPr>
                    <w:jc w:val="right"/>
                    <w:rPr>
                      <w:lang w:val="en-IN" w:eastAsia="en-IN"/>
                    </w:rPr>
                  </w:pPr>
                  <w:r w:rsidRPr="007F7F2C">
                    <w:rPr>
                      <w:lang w:val="en-IN" w:eastAsia="en-IN"/>
                    </w:rPr>
                    <w:t>–</w:t>
                  </w:r>
                </w:p>
              </w:tc>
              <w:tc>
                <w:tcPr>
                  <w:tcW w:w="1276" w:type="dxa"/>
                  <w:tcBorders>
                    <w:top w:val="nil"/>
                    <w:left w:val="nil"/>
                    <w:bottom w:val="nil"/>
                    <w:right w:val="single" w:sz="8" w:space="0" w:color="auto"/>
                  </w:tcBorders>
                  <w:tcMar>
                    <w:top w:w="0" w:type="dxa"/>
                    <w:left w:w="108" w:type="dxa"/>
                    <w:bottom w:w="0" w:type="dxa"/>
                    <w:right w:w="108" w:type="dxa"/>
                  </w:tcMar>
                  <w:hideMark/>
                </w:tcPr>
                <w:p w:rsidR="000834D6" w:rsidRPr="007F7F2C" w:rsidRDefault="000834D6" w:rsidP="007F7F2C">
                  <w:pPr>
                    <w:jc w:val="right"/>
                    <w:rPr>
                      <w:lang w:val="en-IN" w:eastAsia="en-IN"/>
                    </w:rPr>
                  </w:pPr>
                  <w:r w:rsidRPr="007F7F2C">
                    <w:rPr>
                      <w:lang w:val="en-IN" w:eastAsia="en-IN"/>
                    </w:rPr>
                    <w:t>80,000</w:t>
                  </w:r>
                </w:p>
              </w:tc>
            </w:tr>
            <w:tr w:rsidR="000834D6" w:rsidRPr="007F7F2C" w:rsidTr="00DB56CE">
              <w:trPr>
                <w:jc w:val="center"/>
              </w:trPr>
              <w:tc>
                <w:tcPr>
                  <w:tcW w:w="1866" w:type="dxa"/>
                  <w:tcBorders>
                    <w:top w:val="nil"/>
                    <w:left w:val="single" w:sz="8" w:space="0" w:color="auto"/>
                    <w:bottom w:val="nil"/>
                    <w:right w:val="single" w:sz="8" w:space="0" w:color="auto"/>
                  </w:tcBorders>
                  <w:tcMar>
                    <w:top w:w="0" w:type="dxa"/>
                    <w:left w:w="108" w:type="dxa"/>
                    <w:bottom w:w="0" w:type="dxa"/>
                    <w:right w:w="108" w:type="dxa"/>
                  </w:tcMar>
                  <w:hideMark/>
                </w:tcPr>
                <w:p w:rsidR="000834D6" w:rsidRPr="007F7F2C" w:rsidRDefault="000834D6" w:rsidP="007F7F2C">
                  <w:pPr>
                    <w:rPr>
                      <w:lang w:val="en-IN" w:eastAsia="en-IN"/>
                    </w:rPr>
                  </w:pPr>
                  <w:r w:rsidRPr="007F7F2C">
                    <w:rPr>
                      <w:lang w:val="en-IN" w:eastAsia="en-IN"/>
                    </w:rPr>
                    <w:t>Stock</w:t>
                  </w:r>
                </w:p>
              </w:tc>
              <w:tc>
                <w:tcPr>
                  <w:tcW w:w="1134" w:type="dxa"/>
                  <w:tcBorders>
                    <w:top w:val="nil"/>
                    <w:left w:val="nil"/>
                    <w:bottom w:val="nil"/>
                    <w:right w:val="single" w:sz="8" w:space="0" w:color="auto"/>
                  </w:tcBorders>
                  <w:tcMar>
                    <w:top w:w="0" w:type="dxa"/>
                    <w:left w:w="108" w:type="dxa"/>
                    <w:bottom w:w="0" w:type="dxa"/>
                    <w:right w:w="108" w:type="dxa"/>
                  </w:tcMar>
                  <w:hideMark/>
                </w:tcPr>
                <w:p w:rsidR="000834D6" w:rsidRPr="007F7F2C" w:rsidRDefault="000834D6" w:rsidP="007F7F2C">
                  <w:pPr>
                    <w:jc w:val="right"/>
                    <w:rPr>
                      <w:lang w:val="en-IN" w:eastAsia="en-IN"/>
                    </w:rPr>
                  </w:pPr>
                  <w:r w:rsidRPr="007F7F2C">
                    <w:rPr>
                      <w:lang w:val="en-IN" w:eastAsia="en-IN"/>
                    </w:rPr>
                    <w:t>40,000</w:t>
                  </w:r>
                </w:p>
              </w:tc>
              <w:tc>
                <w:tcPr>
                  <w:tcW w:w="1276" w:type="dxa"/>
                  <w:tcBorders>
                    <w:top w:val="nil"/>
                    <w:left w:val="nil"/>
                    <w:bottom w:val="nil"/>
                    <w:right w:val="single" w:sz="8" w:space="0" w:color="auto"/>
                  </w:tcBorders>
                  <w:tcMar>
                    <w:top w:w="0" w:type="dxa"/>
                    <w:left w:w="108" w:type="dxa"/>
                    <w:bottom w:w="0" w:type="dxa"/>
                    <w:right w:w="108" w:type="dxa"/>
                  </w:tcMar>
                  <w:hideMark/>
                </w:tcPr>
                <w:p w:rsidR="000834D6" w:rsidRPr="007F7F2C" w:rsidRDefault="000834D6" w:rsidP="007F7F2C">
                  <w:pPr>
                    <w:jc w:val="right"/>
                    <w:rPr>
                      <w:lang w:val="en-IN" w:eastAsia="en-IN"/>
                    </w:rPr>
                  </w:pPr>
                  <w:r w:rsidRPr="007F7F2C">
                    <w:rPr>
                      <w:lang w:val="en-IN" w:eastAsia="en-IN"/>
                    </w:rPr>
                    <w:t>30,000</w:t>
                  </w:r>
                </w:p>
              </w:tc>
            </w:tr>
            <w:tr w:rsidR="000834D6" w:rsidRPr="007F7F2C" w:rsidTr="00DB56CE">
              <w:trPr>
                <w:jc w:val="center"/>
              </w:trPr>
              <w:tc>
                <w:tcPr>
                  <w:tcW w:w="1866" w:type="dxa"/>
                  <w:tcBorders>
                    <w:top w:val="nil"/>
                    <w:left w:val="single" w:sz="8" w:space="0" w:color="auto"/>
                    <w:bottom w:val="nil"/>
                    <w:right w:val="single" w:sz="8" w:space="0" w:color="auto"/>
                  </w:tcBorders>
                  <w:tcMar>
                    <w:top w:w="0" w:type="dxa"/>
                    <w:left w:w="108" w:type="dxa"/>
                    <w:bottom w:w="0" w:type="dxa"/>
                    <w:right w:w="108" w:type="dxa"/>
                  </w:tcMar>
                  <w:hideMark/>
                </w:tcPr>
                <w:p w:rsidR="000834D6" w:rsidRPr="007F7F2C" w:rsidRDefault="000834D6" w:rsidP="007F7F2C">
                  <w:pPr>
                    <w:rPr>
                      <w:lang w:val="en-IN" w:eastAsia="en-IN"/>
                    </w:rPr>
                  </w:pPr>
                  <w:r w:rsidRPr="007F7F2C">
                    <w:rPr>
                      <w:lang w:val="en-IN" w:eastAsia="en-IN"/>
                    </w:rPr>
                    <w:t>Furniture</w:t>
                  </w:r>
                </w:p>
              </w:tc>
              <w:tc>
                <w:tcPr>
                  <w:tcW w:w="1134" w:type="dxa"/>
                  <w:tcBorders>
                    <w:top w:val="nil"/>
                    <w:left w:val="nil"/>
                    <w:bottom w:val="nil"/>
                    <w:right w:val="single" w:sz="8" w:space="0" w:color="auto"/>
                  </w:tcBorders>
                  <w:tcMar>
                    <w:top w:w="0" w:type="dxa"/>
                    <w:left w:w="108" w:type="dxa"/>
                    <w:bottom w:w="0" w:type="dxa"/>
                    <w:right w:w="108" w:type="dxa"/>
                  </w:tcMar>
                  <w:hideMark/>
                </w:tcPr>
                <w:p w:rsidR="000834D6" w:rsidRPr="007F7F2C" w:rsidRDefault="000834D6" w:rsidP="007F7F2C">
                  <w:pPr>
                    <w:jc w:val="right"/>
                    <w:rPr>
                      <w:lang w:val="en-IN" w:eastAsia="en-IN"/>
                    </w:rPr>
                  </w:pPr>
                  <w:r w:rsidRPr="007F7F2C">
                    <w:rPr>
                      <w:lang w:val="en-IN" w:eastAsia="en-IN"/>
                    </w:rPr>
                    <w:t>8,000</w:t>
                  </w:r>
                </w:p>
              </w:tc>
              <w:tc>
                <w:tcPr>
                  <w:tcW w:w="1276" w:type="dxa"/>
                  <w:tcBorders>
                    <w:top w:val="nil"/>
                    <w:left w:val="nil"/>
                    <w:bottom w:val="nil"/>
                    <w:right w:val="single" w:sz="8" w:space="0" w:color="auto"/>
                  </w:tcBorders>
                  <w:tcMar>
                    <w:top w:w="0" w:type="dxa"/>
                    <w:left w:w="108" w:type="dxa"/>
                    <w:bottom w:w="0" w:type="dxa"/>
                    <w:right w:w="108" w:type="dxa"/>
                  </w:tcMar>
                  <w:hideMark/>
                </w:tcPr>
                <w:p w:rsidR="000834D6" w:rsidRPr="007F7F2C" w:rsidRDefault="000834D6" w:rsidP="007F7F2C">
                  <w:pPr>
                    <w:jc w:val="right"/>
                    <w:rPr>
                      <w:lang w:val="en-IN" w:eastAsia="en-IN"/>
                    </w:rPr>
                  </w:pPr>
                  <w:r w:rsidRPr="007F7F2C">
                    <w:rPr>
                      <w:lang w:val="en-IN" w:eastAsia="en-IN"/>
                    </w:rPr>
                    <w:t>48,000</w:t>
                  </w:r>
                </w:p>
              </w:tc>
            </w:tr>
            <w:tr w:rsidR="000834D6" w:rsidRPr="007F7F2C" w:rsidTr="00DB56CE">
              <w:trPr>
                <w:jc w:val="center"/>
              </w:trPr>
              <w:tc>
                <w:tcPr>
                  <w:tcW w:w="1866" w:type="dxa"/>
                  <w:tcBorders>
                    <w:top w:val="nil"/>
                    <w:left w:val="single" w:sz="8" w:space="0" w:color="auto"/>
                    <w:bottom w:val="nil"/>
                    <w:right w:val="single" w:sz="8" w:space="0" w:color="auto"/>
                  </w:tcBorders>
                  <w:tcMar>
                    <w:top w:w="0" w:type="dxa"/>
                    <w:left w:w="108" w:type="dxa"/>
                    <w:bottom w:w="0" w:type="dxa"/>
                    <w:right w:w="108" w:type="dxa"/>
                  </w:tcMar>
                  <w:hideMark/>
                </w:tcPr>
                <w:p w:rsidR="000834D6" w:rsidRPr="007F7F2C" w:rsidRDefault="000834D6" w:rsidP="007F7F2C">
                  <w:pPr>
                    <w:rPr>
                      <w:lang w:val="en-IN" w:eastAsia="en-IN"/>
                    </w:rPr>
                  </w:pPr>
                  <w:r w:rsidRPr="007F7F2C">
                    <w:rPr>
                      <w:lang w:val="en-IN" w:eastAsia="en-IN"/>
                    </w:rPr>
                    <w:t>Investment</w:t>
                  </w:r>
                </w:p>
              </w:tc>
              <w:tc>
                <w:tcPr>
                  <w:tcW w:w="1134" w:type="dxa"/>
                  <w:tcBorders>
                    <w:top w:val="nil"/>
                    <w:left w:val="nil"/>
                    <w:bottom w:val="nil"/>
                    <w:right w:val="single" w:sz="8" w:space="0" w:color="auto"/>
                  </w:tcBorders>
                  <w:tcMar>
                    <w:top w:w="0" w:type="dxa"/>
                    <w:left w:w="108" w:type="dxa"/>
                    <w:bottom w:w="0" w:type="dxa"/>
                    <w:right w:w="108" w:type="dxa"/>
                  </w:tcMar>
                  <w:hideMark/>
                </w:tcPr>
                <w:p w:rsidR="000834D6" w:rsidRPr="007F7F2C" w:rsidRDefault="000834D6" w:rsidP="007F7F2C">
                  <w:pPr>
                    <w:jc w:val="right"/>
                    <w:rPr>
                      <w:lang w:val="en-IN" w:eastAsia="en-IN"/>
                    </w:rPr>
                  </w:pPr>
                  <w:r w:rsidRPr="007F7F2C">
                    <w:rPr>
                      <w:lang w:val="en-IN" w:eastAsia="en-IN"/>
                    </w:rPr>
                    <w:t>40,000</w:t>
                  </w:r>
                </w:p>
              </w:tc>
              <w:tc>
                <w:tcPr>
                  <w:tcW w:w="1276" w:type="dxa"/>
                  <w:tcBorders>
                    <w:top w:val="nil"/>
                    <w:left w:val="nil"/>
                    <w:bottom w:val="nil"/>
                    <w:right w:val="single" w:sz="8" w:space="0" w:color="auto"/>
                  </w:tcBorders>
                  <w:tcMar>
                    <w:top w:w="0" w:type="dxa"/>
                    <w:left w:w="108" w:type="dxa"/>
                    <w:bottom w:w="0" w:type="dxa"/>
                    <w:right w:w="108" w:type="dxa"/>
                  </w:tcMar>
                  <w:hideMark/>
                </w:tcPr>
                <w:p w:rsidR="000834D6" w:rsidRPr="007F7F2C" w:rsidRDefault="000834D6" w:rsidP="007F7F2C">
                  <w:pPr>
                    <w:jc w:val="right"/>
                    <w:rPr>
                      <w:lang w:val="en-IN" w:eastAsia="en-IN"/>
                    </w:rPr>
                  </w:pPr>
                  <w:r w:rsidRPr="007F7F2C">
                    <w:rPr>
                      <w:lang w:val="en-IN" w:eastAsia="en-IN"/>
                    </w:rPr>
                    <w:t>50,000</w:t>
                  </w:r>
                </w:p>
              </w:tc>
            </w:tr>
            <w:tr w:rsidR="000834D6" w:rsidRPr="007F7F2C" w:rsidTr="00DB56CE">
              <w:trPr>
                <w:jc w:val="center"/>
              </w:trPr>
              <w:tc>
                <w:tcPr>
                  <w:tcW w:w="186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834D6" w:rsidRPr="007F7F2C" w:rsidRDefault="000834D6" w:rsidP="007F7F2C">
                  <w:pPr>
                    <w:rPr>
                      <w:lang w:val="en-IN" w:eastAsia="en-IN"/>
                    </w:rPr>
                  </w:pPr>
                  <w:r w:rsidRPr="007F7F2C">
                    <w:rPr>
                      <w:lang w:val="en-IN" w:eastAsia="en-IN"/>
                    </w:rPr>
                    <w:t>Bank balance</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0834D6" w:rsidRPr="007F7F2C" w:rsidRDefault="000834D6" w:rsidP="007F7F2C">
                  <w:pPr>
                    <w:jc w:val="right"/>
                    <w:rPr>
                      <w:lang w:val="en-IN" w:eastAsia="en-IN"/>
                    </w:rPr>
                  </w:pPr>
                  <w:r w:rsidRPr="007F7F2C">
                    <w:rPr>
                      <w:lang w:val="en-IN" w:eastAsia="en-IN"/>
                    </w:rPr>
                    <w:t>1,00,000</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834D6" w:rsidRPr="007F7F2C" w:rsidRDefault="000834D6" w:rsidP="007F7F2C">
                  <w:pPr>
                    <w:jc w:val="right"/>
                    <w:rPr>
                      <w:lang w:val="en-IN" w:eastAsia="en-IN"/>
                    </w:rPr>
                  </w:pPr>
                  <w:r w:rsidRPr="007F7F2C">
                    <w:rPr>
                      <w:lang w:val="en-IN" w:eastAsia="en-IN"/>
                    </w:rPr>
                    <w:t>90,000</w:t>
                  </w:r>
                </w:p>
              </w:tc>
            </w:tr>
          </w:tbl>
          <w:p w:rsidR="003B413C" w:rsidRDefault="003B413C" w:rsidP="007F7F2C">
            <w:pPr>
              <w:pStyle w:val="NoSpacing"/>
              <w:rPr>
                <w:lang w:val="en-IN" w:eastAsia="en-IN"/>
              </w:rPr>
            </w:pPr>
          </w:p>
          <w:p w:rsidR="003B413C" w:rsidRDefault="000834D6" w:rsidP="007F7F2C">
            <w:pPr>
              <w:pStyle w:val="NoSpacing"/>
              <w:rPr>
                <w:lang w:val="en-IN" w:eastAsia="en-IN"/>
              </w:rPr>
            </w:pPr>
            <w:r w:rsidRPr="007F7F2C">
              <w:rPr>
                <w:lang w:val="en-IN" w:eastAsia="en-IN"/>
              </w:rPr>
              <w:t>The following adjustments are to be made:</w:t>
            </w:r>
          </w:p>
          <w:p w:rsidR="006D52EF" w:rsidRPr="007F7F2C" w:rsidRDefault="000834D6" w:rsidP="00395CCA">
            <w:pPr>
              <w:pStyle w:val="NoSpacing"/>
            </w:pPr>
            <w:r w:rsidRPr="007F7F2C">
              <w:rPr>
                <w:lang w:val="en-IN" w:eastAsia="en-IN"/>
              </w:rPr>
              <w:br/>
              <w:t>(</w:t>
            </w:r>
            <w:proofErr w:type="spellStart"/>
            <w:r w:rsidR="003B413C">
              <w:rPr>
                <w:lang w:val="en-IN" w:eastAsia="en-IN"/>
              </w:rPr>
              <w:t>i</w:t>
            </w:r>
            <w:proofErr w:type="spellEnd"/>
            <w:r w:rsidRPr="007F7F2C">
              <w:rPr>
                <w:lang w:val="en-IN" w:eastAsia="en-IN"/>
              </w:rPr>
              <w:t>) Proprietor withdrew cash Rs.5</w:t>
            </w:r>
            <w:proofErr w:type="gramStart"/>
            <w:r w:rsidRPr="007F7F2C">
              <w:rPr>
                <w:lang w:val="en-IN" w:eastAsia="en-IN"/>
              </w:rPr>
              <w:t>,000</w:t>
            </w:r>
            <w:proofErr w:type="gramEnd"/>
            <w:r w:rsidRPr="007F7F2C">
              <w:rPr>
                <w:lang w:val="en-IN" w:eastAsia="en-IN"/>
              </w:rPr>
              <w:t xml:space="preserve"> per month for private use.</w:t>
            </w:r>
            <w:r w:rsidRPr="007F7F2C">
              <w:rPr>
                <w:lang w:val="en-IN" w:eastAsia="en-IN"/>
              </w:rPr>
              <w:br/>
              <w:t>(</w:t>
            </w:r>
            <w:r w:rsidR="003B413C">
              <w:rPr>
                <w:lang w:val="en-IN" w:eastAsia="en-IN"/>
              </w:rPr>
              <w:t>ii</w:t>
            </w:r>
            <w:r w:rsidRPr="007F7F2C">
              <w:rPr>
                <w:lang w:val="en-IN" w:eastAsia="en-IN"/>
              </w:rPr>
              <w:t>) Depreciation @ 5% on Car and @ 10% on furniture.</w:t>
            </w:r>
            <w:r w:rsidRPr="007F7F2C">
              <w:rPr>
                <w:lang w:val="en-IN" w:eastAsia="en-IN"/>
              </w:rPr>
              <w:br/>
              <w:t>(</w:t>
            </w:r>
            <w:r w:rsidR="003B413C">
              <w:rPr>
                <w:lang w:val="en-IN" w:eastAsia="en-IN"/>
              </w:rPr>
              <w:t>iii</w:t>
            </w:r>
            <w:r w:rsidRPr="007F7F2C">
              <w:rPr>
                <w:lang w:val="en-IN" w:eastAsia="en-IN"/>
              </w:rPr>
              <w:t>) Outstanding Rent Rs. 6,000.</w:t>
            </w:r>
            <w:r w:rsidRPr="007F7F2C">
              <w:rPr>
                <w:lang w:val="en-IN" w:eastAsia="en-IN"/>
              </w:rPr>
              <w:br/>
              <w:t>(</w:t>
            </w:r>
            <w:r w:rsidR="003B413C">
              <w:rPr>
                <w:lang w:val="en-IN" w:eastAsia="en-IN"/>
              </w:rPr>
              <w:t>iv</w:t>
            </w:r>
            <w:r w:rsidRPr="007F7F2C">
              <w:rPr>
                <w:lang w:val="en-IN" w:eastAsia="en-IN"/>
              </w:rPr>
              <w:t>) Fresh Capital introduced during the year Rs. 30,000.</w:t>
            </w:r>
          </w:p>
        </w:tc>
        <w:tc>
          <w:tcPr>
            <w:tcW w:w="1276" w:type="dxa"/>
            <w:shd w:val="clear" w:color="auto" w:fill="auto"/>
          </w:tcPr>
          <w:p w:rsidR="000834D6" w:rsidRPr="007F7F2C" w:rsidRDefault="000834D6" w:rsidP="007F7F2C">
            <w:pPr>
              <w:jc w:val="center"/>
            </w:pPr>
            <w:r w:rsidRPr="007F7F2C">
              <w:lastRenderedPageBreak/>
              <w:t>CO3</w:t>
            </w:r>
          </w:p>
        </w:tc>
        <w:tc>
          <w:tcPr>
            <w:tcW w:w="993" w:type="dxa"/>
            <w:shd w:val="clear" w:color="auto" w:fill="auto"/>
          </w:tcPr>
          <w:p w:rsidR="000834D6" w:rsidRPr="007F7F2C" w:rsidRDefault="000834D6" w:rsidP="007F7F2C">
            <w:pPr>
              <w:jc w:val="center"/>
            </w:pPr>
            <w:r w:rsidRPr="007F7F2C">
              <w:t>20</w:t>
            </w:r>
          </w:p>
        </w:tc>
      </w:tr>
      <w:tr w:rsidR="009F201D" w:rsidRPr="007F7F2C" w:rsidTr="009F201D">
        <w:trPr>
          <w:trHeight w:val="314"/>
        </w:trPr>
        <w:tc>
          <w:tcPr>
            <w:tcW w:w="810" w:type="dxa"/>
            <w:shd w:val="clear" w:color="auto" w:fill="auto"/>
          </w:tcPr>
          <w:p w:rsidR="009F201D" w:rsidRPr="007F7F2C" w:rsidRDefault="009F201D" w:rsidP="007F7F2C">
            <w:pPr>
              <w:jc w:val="center"/>
            </w:pPr>
          </w:p>
        </w:tc>
        <w:tc>
          <w:tcPr>
            <w:tcW w:w="840" w:type="dxa"/>
            <w:shd w:val="clear" w:color="auto" w:fill="auto"/>
          </w:tcPr>
          <w:p w:rsidR="009F201D" w:rsidRPr="007F7F2C" w:rsidRDefault="009F201D" w:rsidP="007F7F2C">
            <w:pPr>
              <w:jc w:val="center"/>
            </w:pPr>
          </w:p>
        </w:tc>
        <w:tc>
          <w:tcPr>
            <w:tcW w:w="6662" w:type="dxa"/>
            <w:shd w:val="clear" w:color="auto" w:fill="auto"/>
          </w:tcPr>
          <w:p w:rsidR="009F201D" w:rsidRPr="007F7F2C" w:rsidRDefault="009F201D" w:rsidP="007F7F2C">
            <w:pPr>
              <w:jc w:val="both"/>
              <w:rPr>
                <w:lang w:val="en-IN" w:eastAsia="en-IN"/>
              </w:rPr>
            </w:pPr>
          </w:p>
        </w:tc>
        <w:tc>
          <w:tcPr>
            <w:tcW w:w="1276" w:type="dxa"/>
            <w:shd w:val="clear" w:color="auto" w:fill="auto"/>
          </w:tcPr>
          <w:p w:rsidR="009F201D" w:rsidRPr="007F7F2C" w:rsidRDefault="009F201D" w:rsidP="007F7F2C">
            <w:pPr>
              <w:jc w:val="center"/>
            </w:pPr>
          </w:p>
        </w:tc>
        <w:tc>
          <w:tcPr>
            <w:tcW w:w="993" w:type="dxa"/>
            <w:shd w:val="clear" w:color="auto" w:fill="auto"/>
          </w:tcPr>
          <w:p w:rsidR="009F201D" w:rsidRPr="007F7F2C" w:rsidRDefault="009F201D" w:rsidP="007F7F2C">
            <w:pPr>
              <w:jc w:val="center"/>
            </w:pPr>
          </w:p>
        </w:tc>
      </w:tr>
      <w:tr w:rsidR="000834D6" w:rsidRPr="007F7F2C" w:rsidTr="00605B00">
        <w:trPr>
          <w:trHeight w:val="90"/>
        </w:trPr>
        <w:tc>
          <w:tcPr>
            <w:tcW w:w="810" w:type="dxa"/>
            <w:shd w:val="clear" w:color="auto" w:fill="auto"/>
          </w:tcPr>
          <w:p w:rsidR="000834D6" w:rsidRPr="007F7F2C" w:rsidRDefault="000834D6" w:rsidP="007F7F2C">
            <w:pPr>
              <w:jc w:val="center"/>
            </w:pPr>
            <w:r w:rsidRPr="007F7F2C">
              <w:t>7.</w:t>
            </w:r>
          </w:p>
        </w:tc>
        <w:tc>
          <w:tcPr>
            <w:tcW w:w="840" w:type="dxa"/>
            <w:shd w:val="clear" w:color="auto" w:fill="auto"/>
          </w:tcPr>
          <w:p w:rsidR="000834D6" w:rsidRPr="007F7F2C" w:rsidRDefault="000834D6" w:rsidP="007F7F2C">
            <w:pPr>
              <w:jc w:val="center"/>
            </w:pPr>
          </w:p>
        </w:tc>
        <w:tc>
          <w:tcPr>
            <w:tcW w:w="6662" w:type="dxa"/>
            <w:shd w:val="clear" w:color="auto" w:fill="auto"/>
          </w:tcPr>
          <w:p w:rsidR="000834D6" w:rsidRPr="009F201D" w:rsidRDefault="000834D6" w:rsidP="007F7F2C">
            <w:pPr>
              <w:pStyle w:val="NoSpacing"/>
              <w:jc w:val="both"/>
            </w:pPr>
            <w:r w:rsidRPr="009F201D">
              <w:t>Give journal entries to rectify the following errors:</w:t>
            </w:r>
          </w:p>
          <w:p w:rsidR="000834D6" w:rsidRPr="009F201D" w:rsidRDefault="008F4B80" w:rsidP="007F7F2C">
            <w:pPr>
              <w:pStyle w:val="NoSpacing"/>
              <w:jc w:val="both"/>
            </w:pPr>
            <w:r>
              <w:rPr>
                <w:rStyle w:val="Strong"/>
                <w:b w:val="0"/>
              </w:rPr>
              <w:t>(</w:t>
            </w:r>
            <w:proofErr w:type="spellStart"/>
            <w:r w:rsidR="000834D6" w:rsidRPr="009F201D">
              <w:rPr>
                <w:rStyle w:val="Strong"/>
                <w:b w:val="0"/>
              </w:rPr>
              <w:t>i</w:t>
            </w:r>
            <w:proofErr w:type="spellEnd"/>
            <w:r>
              <w:rPr>
                <w:rStyle w:val="Strong"/>
                <w:b w:val="0"/>
              </w:rPr>
              <w:t>)</w:t>
            </w:r>
            <w:r w:rsidR="000834D6" w:rsidRPr="009F201D">
              <w:rPr>
                <w:rStyle w:val="Strong"/>
                <w:b w:val="0"/>
              </w:rPr>
              <w:t> </w:t>
            </w:r>
            <w:r w:rsidR="000834D6" w:rsidRPr="009F201D">
              <w:t xml:space="preserve">Purchase of goods from Mr. </w:t>
            </w:r>
            <w:proofErr w:type="spellStart"/>
            <w:r w:rsidR="000834D6" w:rsidRPr="009F201D">
              <w:t>Raes</w:t>
            </w:r>
            <w:proofErr w:type="spellEnd"/>
            <w:r w:rsidR="000834D6" w:rsidRPr="009F201D">
              <w:t xml:space="preserve"> amounting to Rs. 25,000 has been wrongly passed through the sales book.</w:t>
            </w:r>
          </w:p>
          <w:p w:rsidR="000834D6" w:rsidRPr="009F201D" w:rsidRDefault="008F4B80" w:rsidP="007F7F2C">
            <w:pPr>
              <w:pStyle w:val="NoSpacing"/>
              <w:jc w:val="both"/>
            </w:pPr>
            <w:r>
              <w:rPr>
                <w:rStyle w:val="Strong"/>
                <w:b w:val="0"/>
              </w:rPr>
              <w:t>(</w:t>
            </w:r>
            <w:r w:rsidR="000834D6" w:rsidRPr="009F201D">
              <w:rPr>
                <w:rStyle w:val="Strong"/>
                <w:b w:val="0"/>
              </w:rPr>
              <w:t>ii</w:t>
            </w:r>
            <w:r>
              <w:rPr>
                <w:rStyle w:val="Strong"/>
                <w:b w:val="0"/>
              </w:rPr>
              <w:t>)</w:t>
            </w:r>
            <w:r w:rsidR="000834D6" w:rsidRPr="009F201D">
              <w:rPr>
                <w:rStyle w:val="Strong"/>
                <w:b w:val="0"/>
              </w:rPr>
              <w:t> </w:t>
            </w:r>
            <w:r w:rsidR="000834D6" w:rsidRPr="009F201D">
              <w:t xml:space="preserve">Credit sale of goods Rs. 30,000 to Mr. </w:t>
            </w:r>
            <w:proofErr w:type="spellStart"/>
            <w:r w:rsidR="000834D6" w:rsidRPr="009F201D">
              <w:t>Anees</w:t>
            </w:r>
            <w:proofErr w:type="spellEnd"/>
            <w:r w:rsidR="000834D6" w:rsidRPr="009F201D">
              <w:t xml:space="preserve"> has been wrongly passed through the purchases book.</w:t>
            </w:r>
          </w:p>
          <w:p w:rsidR="000834D6" w:rsidRPr="009F201D" w:rsidRDefault="008F4B80" w:rsidP="007F7F2C">
            <w:pPr>
              <w:pStyle w:val="NoSpacing"/>
              <w:jc w:val="both"/>
            </w:pPr>
            <w:r>
              <w:rPr>
                <w:rStyle w:val="Strong"/>
                <w:b w:val="0"/>
              </w:rPr>
              <w:t>(</w:t>
            </w:r>
            <w:r w:rsidR="000834D6" w:rsidRPr="009F201D">
              <w:rPr>
                <w:rStyle w:val="Strong"/>
                <w:b w:val="0"/>
              </w:rPr>
              <w:t>iii</w:t>
            </w:r>
            <w:r>
              <w:rPr>
                <w:rStyle w:val="Strong"/>
                <w:b w:val="0"/>
              </w:rPr>
              <w:t>)</w:t>
            </w:r>
            <w:r w:rsidR="000834D6" w:rsidRPr="009F201D">
              <w:rPr>
                <w:rStyle w:val="Strong"/>
                <w:b w:val="0"/>
              </w:rPr>
              <w:t> </w:t>
            </w:r>
            <w:r w:rsidR="000834D6" w:rsidRPr="009F201D">
              <w:t>Sold old furniture for Rs. 3,500 passed through the sales book.</w:t>
            </w:r>
          </w:p>
          <w:p w:rsidR="000834D6" w:rsidRPr="009F201D" w:rsidRDefault="008F4B80" w:rsidP="007F7F2C">
            <w:pPr>
              <w:pStyle w:val="NoSpacing"/>
              <w:jc w:val="both"/>
            </w:pPr>
            <w:r>
              <w:rPr>
                <w:rStyle w:val="Strong"/>
                <w:b w:val="0"/>
              </w:rPr>
              <w:t>(</w:t>
            </w:r>
            <w:r w:rsidR="000834D6" w:rsidRPr="009F201D">
              <w:rPr>
                <w:rStyle w:val="Strong"/>
                <w:b w:val="0"/>
              </w:rPr>
              <w:t>iv</w:t>
            </w:r>
            <w:r>
              <w:rPr>
                <w:rStyle w:val="Strong"/>
                <w:b w:val="0"/>
              </w:rPr>
              <w:t>)</w:t>
            </w:r>
            <w:r w:rsidR="000834D6" w:rsidRPr="009F201D">
              <w:rPr>
                <w:rStyle w:val="Strong"/>
                <w:b w:val="0"/>
              </w:rPr>
              <w:t> </w:t>
            </w:r>
            <w:r w:rsidR="000834D6" w:rsidRPr="009F201D">
              <w:t>Paid wages for the construction of Building debited to wages account Rs. 100,000.</w:t>
            </w:r>
          </w:p>
          <w:p w:rsidR="000834D6" w:rsidRPr="009F201D" w:rsidRDefault="008F4B80" w:rsidP="007F7F2C">
            <w:pPr>
              <w:pStyle w:val="NoSpacing"/>
              <w:jc w:val="both"/>
            </w:pPr>
            <w:r>
              <w:rPr>
                <w:rStyle w:val="Strong"/>
                <w:b w:val="0"/>
              </w:rPr>
              <w:t>(</w:t>
            </w:r>
            <w:r w:rsidR="000834D6" w:rsidRPr="009F201D">
              <w:rPr>
                <w:rStyle w:val="Strong"/>
                <w:b w:val="0"/>
              </w:rPr>
              <w:t>v</w:t>
            </w:r>
            <w:r>
              <w:rPr>
                <w:rStyle w:val="Strong"/>
                <w:b w:val="0"/>
              </w:rPr>
              <w:t>)</w:t>
            </w:r>
            <w:r w:rsidR="000834D6" w:rsidRPr="009F201D">
              <w:rPr>
                <w:rStyle w:val="Strong"/>
                <w:b w:val="0"/>
              </w:rPr>
              <w:t> </w:t>
            </w:r>
            <w:r w:rsidR="000834D6" w:rsidRPr="009F201D">
              <w:t xml:space="preserve">The sales day book is </w:t>
            </w:r>
            <w:proofErr w:type="spellStart"/>
            <w:r w:rsidR="000834D6" w:rsidRPr="009F201D">
              <w:t>undercast</w:t>
            </w:r>
            <w:proofErr w:type="spellEnd"/>
            <w:r w:rsidR="000834D6" w:rsidRPr="009F201D">
              <w:t xml:space="preserve"> by Rs. 2,000.</w:t>
            </w:r>
          </w:p>
          <w:p w:rsidR="000834D6" w:rsidRPr="009F201D" w:rsidRDefault="008F4B80" w:rsidP="007F7F2C">
            <w:pPr>
              <w:pStyle w:val="NoSpacing"/>
              <w:jc w:val="both"/>
            </w:pPr>
            <w:r>
              <w:rPr>
                <w:rStyle w:val="Strong"/>
                <w:b w:val="0"/>
              </w:rPr>
              <w:t>(</w:t>
            </w:r>
            <w:r w:rsidR="000834D6" w:rsidRPr="009F201D">
              <w:rPr>
                <w:rStyle w:val="Strong"/>
                <w:b w:val="0"/>
              </w:rPr>
              <w:t>vi</w:t>
            </w:r>
            <w:r>
              <w:rPr>
                <w:rStyle w:val="Strong"/>
                <w:b w:val="0"/>
              </w:rPr>
              <w:t>)</w:t>
            </w:r>
            <w:r w:rsidR="000834D6" w:rsidRPr="009F201D">
              <w:rPr>
                <w:rStyle w:val="Strong"/>
                <w:b w:val="0"/>
              </w:rPr>
              <w:t> </w:t>
            </w:r>
            <w:r w:rsidR="000834D6" w:rsidRPr="009F201D">
              <w:t>Paid Rs. 10,000 for the installation of Machinery debited to wages account.</w:t>
            </w:r>
          </w:p>
          <w:p w:rsidR="006D52EF" w:rsidRPr="009F201D" w:rsidRDefault="008F4B80" w:rsidP="00395CCA">
            <w:pPr>
              <w:pStyle w:val="NoSpacing"/>
              <w:jc w:val="both"/>
            </w:pPr>
            <w:r>
              <w:rPr>
                <w:rStyle w:val="Strong"/>
                <w:b w:val="0"/>
              </w:rPr>
              <w:t>(</w:t>
            </w:r>
            <w:r w:rsidR="000834D6" w:rsidRPr="009F201D">
              <w:rPr>
                <w:rStyle w:val="Strong"/>
                <w:b w:val="0"/>
              </w:rPr>
              <w:t>vii</w:t>
            </w:r>
            <w:r>
              <w:rPr>
                <w:rStyle w:val="Strong"/>
                <w:b w:val="0"/>
              </w:rPr>
              <w:t>)</w:t>
            </w:r>
            <w:r w:rsidR="000834D6" w:rsidRPr="009F201D">
              <w:rPr>
                <w:rStyle w:val="Strong"/>
                <w:b w:val="0"/>
              </w:rPr>
              <w:t> </w:t>
            </w:r>
            <w:r w:rsidR="000834D6" w:rsidRPr="009F201D">
              <w:t xml:space="preserve">The purchases day book is </w:t>
            </w:r>
            <w:proofErr w:type="spellStart"/>
            <w:r w:rsidR="000834D6" w:rsidRPr="009F201D">
              <w:t>undercast</w:t>
            </w:r>
            <w:proofErr w:type="spellEnd"/>
            <w:r w:rsidR="000834D6" w:rsidRPr="009F201D">
              <w:t xml:space="preserve"> by Rs. 1,500.</w:t>
            </w:r>
          </w:p>
        </w:tc>
        <w:tc>
          <w:tcPr>
            <w:tcW w:w="1276" w:type="dxa"/>
            <w:shd w:val="clear" w:color="auto" w:fill="auto"/>
          </w:tcPr>
          <w:p w:rsidR="000834D6" w:rsidRPr="007F7F2C" w:rsidRDefault="000834D6" w:rsidP="007F7F2C">
            <w:pPr>
              <w:jc w:val="center"/>
            </w:pPr>
            <w:r w:rsidRPr="007F7F2C">
              <w:t>CO3</w:t>
            </w:r>
          </w:p>
        </w:tc>
        <w:tc>
          <w:tcPr>
            <w:tcW w:w="993" w:type="dxa"/>
            <w:shd w:val="clear" w:color="auto" w:fill="auto"/>
          </w:tcPr>
          <w:p w:rsidR="000834D6" w:rsidRPr="007F7F2C" w:rsidRDefault="00605B00" w:rsidP="007F7F2C">
            <w:pPr>
              <w:jc w:val="center"/>
            </w:pPr>
            <w:r w:rsidRPr="007F7F2C">
              <w:t>2</w:t>
            </w:r>
            <w:r w:rsidR="000834D6" w:rsidRPr="007F7F2C">
              <w:t>0</w:t>
            </w:r>
          </w:p>
        </w:tc>
      </w:tr>
      <w:tr w:rsidR="000834D6" w:rsidRPr="007F7F2C" w:rsidTr="00605B00">
        <w:trPr>
          <w:trHeight w:val="42"/>
        </w:trPr>
        <w:tc>
          <w:tcPr>
            <w:tcW w:w="10581" w:type="dxa"/>
            <w:gridSpan w:val="5"/>
            <w:shd w:val="clear" w:color="auto" w:fill="auto"/>
          </w:tcPr>
          <w:p w:rsidR="000834D6" w:rsidRPr="009F201D" w:rsidRDefault="000834D6" w:rsidP="007F7F2C">
            <w:pPr>
              <w:jc w:val="center"/>
              <w:rPr>
                <w:b/>
              </w:rPr>
            </w:pPr>
            <w:r w:rsidRPr="009F201D">
              <w:rPr>
                <w:b/>
              </w:rPr>
              <w:t>(OR)</w:t>
            </w:r>
          </w:p>
        </w:tc>
      </w:tr>
      <w:tr w:rsidR="000834D6" w:rsidRPr="007F7F2C" w:rsidTr="00605B00">
        <w:trPr>
          <w:trHeight w:val="42"/>
        </w:trPr>
        <w:tc>
          <w:tcPr>
            <w:tcW w:w="810" w:type="dxa"/>
            <w:shd w:val="clear" w:color="auto" w:fill="auto"/>
          </w:tcPr>
          <w:p w:rsidR="000834D6" w:rsidRPr="007F7F2C" w:rsidRDefault="000834D6" w:rsidP="007F7F2C">
            <w:pPr>
              <w:jc w:val="center"/>
            </w:pPr>
            <w:r w:rsidRPr="007F7F2C">
              <w:t>8.</w:t>
            </w:r>
          </w:p>
        </w:tc>
        <w:tc>
          <w:tcPr>
            <w:tcW w:w="840" w:type="dxa"/>
            <w:shd w:val="clear" w:color="auto" w:fill="auto"/>
          </w:tcPr>
          <w:p w:rsidR="000834D6" w:rsidRPr="007F7F2C" w:rsidRDefault="000834D6" w:rsidP="007F7F2C">
            <w:pPr>
              <w:jc w:val="center"/>
            </w:pPr>
          </w:p>
        </w:tc>
        <w:tc>
          <w:tcPr>
            <w:tcW w:w="6662" w:type="dxa"/>
            <w:shd w:val="clear" w:color="auto" w:fill="auto"/>
          </w:tcPr>
          <w:p w:rsidR="000834D6" w:rsidRPr="007F7F2C" w:rsidRDefault="000834D6" w:rsidP="007F7F2C">
            <w:pPr>
              <w:pStyle w:val="NoSpacing"/>
              <w:jc w:val="both"/>
            </w:pPr>
            <w:r w:rsidRPr="007F7F2C">
              <w:t xml:space="preserve">From the following particulars of Mr. </w:t>
            </w:r>
            <w:proofErr w:type="spellStart"/>
            <w:r w:rsidRPr="007F7F2C">
              <w:t>Vinod</w:t>
            </w:r>
            <w:proofErr w:type="spellEnd"/>
            <w:r w:rsidRPr="007F7F2C">
              <w:t>, prepare bank reconciliation statement as on</w:t>
            </w:r>
            <w:r w:rsidR="00E61D7B">
              <w:t xml:space="preserve"> </w:t>
            </w:r>
            <w:r w:rsidRPr="007F7F2C">
              <w:t>March 31, 2005.</w:t>
            </w:r>
          </w:p>
          <w:p w:rsidR="000834D6" w:rsidRPr="007F7F2C" w:rsidRDefault="008F4B80" w:rsidP="007F7F2C">
            <w:pPr>
              <w:pStyle w:val="NoSpacing"/>
              <w:jc w:val="both"/>
            </w:pPr>
            <w:r>
              <w:t>(</w:t>
            </w:r>
            <w:proofErr w:type="spellStart"/>
            <w:r w:rsidR="009F201D">
              <w:t>i</w:t>
            </w:r>
            <w:proofErr w:type="spellEnd"/>
            <w:r w:rsidR="009F201D">
              <w:t>)</w:t>
            </w:r>
            <w:r w:rsidR="000834D6" w:rsidRPr="007F7F2C">
              <w:t xml:space="preserve"> Bank balance as per cash book Rs. 50,000.</w:t>
            </w:r>
          </w:p>
          <w:p w:rsidR="000834D6" w:rsidRPr="007F7F2C" w:rsidRDefault="008F4B80" w:rsidP="007F7F2C">
            <w:pPr>
              <w:pStyle w:val="NoSpacing"/>
              <w:jc w:val="both"/>
            </w:pPr>
            <w:r>
              <w:t>(</w:t>
            </w:r>
            <w:r w:rsidR="009F201D">
              <w:t>ii)</w:t>
            </w:r>
            <w:r w:rsidR="000834D6" w:rsidRPr="007F7F2C">
              <w:t xml:space="preserve"> </w:t>
            </w:r>
            <w:proofErr w:type="spellStart"/>
            <w:r w:rsidR="000834D6" w:rsidRPr="007F7F2C">
              <w:t>Cheques</w:t>
            </w:r>
            <w:proofErr w:type="spellEnd"/>
            <w:r w:rsidR="000834D6" w:rsidRPr="007F7F2C">
              <w:t xml:space="preserve"> issued but not presented for payment Rs. 6,000.</w:t>
            </w:r>
          </w:p>
          <w:p w:rsidR="000834D6" w:rsidRPr="007F7F2C" w:rsidRDefault="008F4B80" w:rsidP="007F7F2C">
            <w:pPr>
              <w:pStyle w:val="NoSpacing"/>
              <w:jc w:val="both"/>
            </w:pPr>
            <w:r>
              <w:t>(</w:t>
            </w:r>
            <w:r w:rsidR="009F201D">
              <w:t>iii)</w:t>
            </w:r>
            <w:r w:rsidR="000834D6" w:rsidRPr="007F7F2C">
              <w:t xml:space="preserve"> The bank had directly collected dividend of Rs. 8,000 and credited to bank account</w:t>
            </w:r>
            <w:r w:rsidR="00E61D7B">
              <w:t xml:space="preserve"> </w:t>
            </w:r>
            <w:r w:rsidR="000834D6" w:rsidRPr="007F7F2C">
              <w:t>but was not entered in the cash book.</w:t>
            </w:r>
          </w:p>
          <w:p w:rsidR="000834D6" w:rsidRPr="007F7F2C" w:rsidRDefault="008F4B80" w:rsidP="007F7F2C">
            <w:pPr>
              <w:pStyle w:val="NoSpacing"/>
              <w:jc w:val="both"/>
            </w:pPr>
            <w:r>
              <w:t>(</w:t>
            </w:r>
            <w:r w:rsidR="009F201D">
              <w:t>iv)</w:t>
            </w:r>
            <w:r w:rsidR="000834D6" w:rsidRPr="007F7F2C">
              <w:t xml:space="preserve"> Bank charges of Rs. 400 were not entered in the cash book.</w:t>
            </w:r>
          </w:p>
          <w:p w:rsidR="006D52EF" w:rsidRPr="007F7F2C" w:rsidRDefault="008F4B80" w:rsidP="00395CCA">
            <w:pPr>
              <w:pStyle w:val="NoSpacing"/>
              <w:jc w:val="both"/>
            </w:pPr>
            <w:r>
              <w:t>(</w:t>
            </w:r>
            <w:r w:rsidR="009F201D">
              <w:t>v)</w:t>
            </w:r>
            <w:r w:rsidR="000834D6" w:rsidRPr="007F7F2C">
              <w:t xml:space="preserve"> A </w:t>
            </w:r>
            <w:proofErr w:type="spellStart"/>
            <w:r w:rsidR="000834D6" w:rsidRPr="007F7F2C">
              <w:t>cheque</w:t>
            </w:r>
            <w:proofErr w:type="spellEnd"/>
            <w:r w:rsidR="000834D6" w:rsidRPr="007F7F2C">
              <w:t xml:space="preserve"> for Rs. 6,000 was deposited but not collected by the bank.</w:t>
            </w:r>
          </w:p>
        </w:tc>
        <w:tc>
          <w:tcPr>
            <w:tcW w:w="1276" w:type="dxa"/>
            <w:shd w:val="clear" w:color="auto" w:fill="auto"/>
          </w:tcPr>
          <w:p w:rsidR="000834D6" w:rsidRPr="007F7F2C" w:rsidRDefault="000834D6" w:rsidP="007F7F2C">
            <w:pPr>
              <w:jc w:val="center"/>
            </w:pPr>
            <w:r w:rsidRPr="007F7F2C">
              <w:t>CO4</w:t>
            </w:r>
          </w:p>
        </w:tc>
        <w:tc>
          <w:tcPr>
            <w:tcW w:w="993" w:type="dxa"/>
            <w:shd w:val="clear" w:color="auto" w:fill="auto"/>
          </w:tcPr>
          <w:p w:rsidR="000834D6" w:rsidRPr="007F7F2C" w:rsidRDefault="000834D6" w:rsidP="007F7F2C">
            <w:pPr>
              <w:jc w:val="center"/>
            </w:pPr>
            <w:r w:rsidRPr="007F7F2C">
              <w:t>20</w:t>
            </w:r>
          </w:p>
        </w:tc>
      </w:tr>
      <w:tr w:rsidR="000834D6" w:rsidRPr="007F7F2C" w:rsidTr="00605B00">
        <w:trPr>
          <w:trHeight w:val="42"/>
        </w:trPr>
        <w:tc>
          <w:tcPr>
            <w:tcW w:w="1650" w:type="dxa"/>
            <w:gridSpan w:val="2"/>
            <w:shd w:val="clear" w:color="auto" w:fill="auto"/>
          </w:tcPr>
          <w:p w:rsidR="000834D6" w:rsidRPr="007F7F2C" w:rsidRDefault="000834D6" w:rsidP="007F7F2C">
            <w:pPr>
              <w:jc w:val="center"/>
            </w:pPr>
          </w:p>
        </w:tc>
        <w:tc>
          <w:tcPr>
            <w:tcW w:w="6662" w:type="dxa"/>
            <w:shd w:val="clear" w:color="auto" w:fill="auto"/>
          </w:tcPr>
          <w:p w:rsidR="000834D6" w:rsidRDefault="000834D6" w:rsidP="007F7F2C">
            <w:pPr>
              <w:rPr>
                <w:b/>
                <w:u w:val="single"/>
              </w:rPr>
            </w:pPr>
            <w:r w:rsidRPr="007F7F2C">
              <w:rPr>
                <w:b/>
                <w:u w:val="single"/>
              </w:rPr>
              <w:t>Compulsory:</w:t>
            </w:r>
          </w:p>
          <w:p w:rsidR="009F201D" w:rsidRPr="007F7F2C" w:rsidRDefault="009F201D" w:rsidP="007F7F2C">
            <w:pPr>
              <w:rPr>
                <w:b/>
                <w:u w:val="single"/>
              </w:rPr>
            </w:pPr>
          </w:p>
        </w:tc>
        <w:tc>
          <w:tcPr>
            <w:tcW w:w="1276" w:type="dxa"/>
            <w:shd w:val="clear" w:color="auto" w:fill="auto"/>
          </w:tcPr>
          <w:p w:rsidR="000834D6" w:rsidRPr="007F7F2C" w:rsidRDefault="000834D6" w:rsidP="007F7F2C">
            <w:pPr>
              <w:jc w:val="center"/>
            </w:pPr>
          </w:p>
        </w:tc>
        <w:tc>
          <w:tcPr>
            <w:tcW w:w="993" w:type="dxa"/>
            <w:shd w:val="clear" w:color="auto" w:fill="auto"/>
          </w:tcPr>
          <w:p w:rsidR="000834D6" w:rsidRPr="007F7F2C" w:rsidRDefault="000834D6" w:rsidP="007F7F2C">
            <w:pPr>
              <w:jc w:val="center"/>
            </w:pPr>
          </w:p>
        </w:tc>
      </w:tr>
      <w:tr w:rsidR="000834D6" w:rsidRPr="007F7F2C" w:rsidTr="00605B00">
        <w:trPr>
          <w:trHeight w:val="42"/>
        </w:trPr>
        <w:tc>
          <w:tcPr>
            <w:tcW w:w="810" w:type="dxa"/>
            <w:shd w:val="clear" w:color="auto" w:fill="auto"/>
          </w:tcPr>
          <w:p w:rsidR="000834D6" w:rsidRPr="007F7F2C" w:rsidRDefault="000834D6" w:rsidP="007F7F2C">
            <w:pPr>
              <w:jc w:val="center"/>
            </w:pPr>
            <w:r w:rsidRPr="007F7F2C">
              <w:t>9.</w:t>
            </w:r>
          </w:p>
        </w:tc>
        <w:tc>
          <w:tcPr>
            <w:tcW w:w="840" w:type="dxa"/>
            <w:shd w:val="clear" w:color="auto" w:fill="auto"/>
          </w:tcPr>
          <w:p w:rsidR="000834D6" w:rsidRPr="007F7F2C" w:rsidRDefault="000834D6" w:rsidP="007F7F2C">
            <w:pPr>
              <w:jc w:val="center"/>
            </w:pPr>
          </w:p>
        </w:tc>
        <w:tc>
          <w:tcPr>
            <w:tcW w:w="6662" w:type="dxa"/>
            <w:shd w:val="clear" w:color="auto" w:fill="auto"/>
          </w:tcPr>
          <w:p w:rsidR="006F0F01" w:rsidRDefault="00605B00" w:rsidP="007F7F2C">
            <w:pPr>
              <w:pStyle w:val="NoSpacing"/>
              <w:jc w:val="both"/>
            </w:pPr>
            <w:r w:rsidRPr="007F7F2C">
              <w:t xml:space="preserve">Coimbatore </w:t>
            </w:r>
            <w:r w:rsidR="006F0F01" w:rsidRPr="007F7F2C">
              <w:t xml:space="preserve">Ltd. acquired a machine for </w:t>
            </w:r>
            <w:r w:rsidRPr="007F7F2C">
              <w:t>Rs 5</w:t>
            </w:r>
            <w:proofErr w:type="gramStart"/>
            <w:r w:rsidRPr="007F7F2C">
              <w:t>,40,000</w:t>
            </w:r>
            <w:proofErr w:type="gramEnd"/>
            <w:r w:rsidRPr="007F7F2C">
              <w:t xml:space="preserve"> on 1st April 2018</w:t>
            </w:r>
            <w:r w:rsidR="006F0F01" w:rsidRPr="007F7F2C">
              <w:t xml:space="preserve">. Depreciation was to be charged at 20% per annum on straight line method. </w:t>
            </w:r>
          </w:p>
          <w:p w:rsidR="00655F8F" w:rsidRPr="007F7F2C" w:rsidRDefault="00655F8F" w:rsidP="007F7F2C">
            <w:pPr>
              <w:pStyle w:val="NoSpacing"/>
              <w:jc w:val="both"/>
            </w:pPr>
          </w:p>
          <w:p w:rsidR="006F0F01" w:rsidRPr="007F7F2C" w:rsidRDefault="006F0F01" w:rsidP="007F7F2C">
            <w:pPr>
              <w:pStyle w:val="NoSpacing"/>
              <w:jc w:val="both"/>
            </w:pPr>
            <w:r w:rsidRPr="007F7F2C">
              <w:t>On 1st October, 201</w:t>
            </w:r>
            <w:r w:rsidR="00605B00" w:rsidRPr="007F7F2C">
              <w:t>8</w:t>
            </w:r>
            <w:r w:rsidRPr="007F7F2C">
              <w:t xml:space="preserve"> a modification was made to improve its technical efficiency at a cost of Rs 50,000 which it considered would also extend the useful life of the machine by two years. At the same time, an important component of the machine was replaced at a cost of Rs 10,000 because of excessive wear and tear. </w:t>
            </w:r>
          </w:p>
          <w:p w:rsidR="006F0F01" w:rsidRDefault="006F0F01" w:rsidP="007F7F2C">
            <w:pPr>
              <w:pStyle w:val="NoSpacing"/>
              <w:jc w:val="both"/>
            </w:pPr>
            <w:r w:rsidRPr="007F7F2C">
              <w:t>Routine maintenance during the accounti</w:t>
            </w:r>
            <w:r w:rsidR="00605B00" w:rsidRPr="007F7F2C">
              <w:t>ng year ending 31st, March, 2019</w:t>
            </w:r>
            <w:r w:rsidRPr="007F7F2C">
              <w:t xml:space="preserve"> cost Rs 7,500. </w:t>
            </w:r>
          </w:p>
          <w:p w:rsidR="00655F8F" w:rsidRPr="007F7F2C" w:rsidRDefault="00655F8F" w:rsidP="007F7F2C">
            <w:pPr>
              <w:pStyle w:val="NoSpacing"/>
              <w:jc w:val="both"/>
            </w:pPr>
          </w:p>
          <w:p w:rsidR="006F0F01" w:rsidRPr="007F7F2C" w:rsidRDefault="006F0F01" w:rsidP="007F7F2C">
            <w:pPr>
              <w:pStyle w:val="NoSpacing"/>
              <w:jc w:val="both"/>
            </w:pPr>
            <w:r w:rsidRPr="007F7F2C">
              <w:rPr>
                <w:bCs/>
              </w:rPr>
              <w:t>Show for the year ending 31st, March 201</w:t>
            </w:r>
            <w:r w:rsidR="00605B00" w:rsidRPr="007F7F2C">
              <w:rPr>
                <w:bCs/>
              </w:rPr>
              <w:t>9</w:t>
            </w:r>
            <w:r w:rsidRPr="007F7F2C">
              <w:rPr>
                <w:bCs/>
              </w:rPr>
              <w:t xml:space="preserve">: </w:t>
            </w:r>
          </w:p>
          <w:p w:rsidR="006F0F01" w:rsidRPr="007F7F2C" w:rsidRDefault="006F0F01" w:rsidP="007F7F2C">
            <w:pPr>
              <w:pStyle w:val="NoSpacing"/>
              <w:jc w:val="both"/>
            </w:pPr>
            <w:r w:rsidRPr="007F7F2C">
              <w:t>(</w:t>
            </w:r>
            <w:proofErr w:type="spellStart"/>
            <w:r w:rsidRPr="007F7F2C">
              <w:t>i</w:t>
            </w:r>
            <w:proofErr w:type="spellEnd"/>
            <w:r w:rsidRPr="007F7F2C">
              <w:t xml:space="preserve">) Machinery Account </w:t>
            </w:r>
          </w:p>
          <w:p w:rsidR="006F0F01" w:rsidRPr="007F7F2C" w:rsidRDefault="006F0F01" w:rsidP="007F7F2C">
            <w:pPr>
              <w:pStyle w:val="NoSpacing"/>
              <w:jc w:val="both"/>
            </w:pPr>
            <w:r w:rsidRPr="007F7F2C">
              <w:t xml:space="preserve">(ii) Provision for depreciation account, and </w:t>
            </w:r>
          </w:p>
          <w:p w:rsidR="006D52EF" w:rsidRPr="007F7F2C" w:rsidRDefault="006F0F01" w:rsidP="00395CCA">
            <w:pPr>
              <w:pStyle w:val="NoSpacing"/>
              <w:jc w:val="both"/>
            </w:pPr>
            <w:r w:rsidRPr="007F7F2C">
              <w:t xml:space="preserve">(iii) Relevant portions of profit and loss account showing revenue charge relating to machinery. </w:t>
            </w:r>
          </w:p>
        </w:tc>
        <w:tc>
          <w:tcPr>
            <w:tcW w:w="1276" w:type="dxa"/>
            <w:shd w:val="clear" w:color="auto" w:fill="auto"/>
          </w:tcPr>
          <w:p w:rsidR="000834D6" w:rsidRPr="007F7F2C" w:rsidRDefault="000834D6" w:rsidP="007F7F2C">
            <w:pPr>
              <w:jc w:val="center"/>
            </w:pPr>
            <w:r w:rsidRPr="007F7F2C">
              <w:t>CO3</w:t>
            </w:r>
          </w:p>
        </w:tc>
        <w:tc>
          <w:tcPr>
            <w:tcW w:w="993" w:type="dxa"/>
            <w:shd w:val="clear" w:color="auto" w:fill="auto"/>
          </w:tcPr>
          <w:p w:rsidR="000834D6" w:rsidRPr="007F7F2C" w:rsidRDefault="000834D6" w:rsidP="007F7F2C">
            <w:pPr>
              <w:jc w:val="center"/>
            </w:pPr>
            <w:r w:rsidRPr="007F7F2C">
              <w:t>20</w:t>
            </w:r>
          </w:p>
        </w:tc>
      </w:tr>
    </w:tbl>
    <w:p w:rsidR="008C7BA2" w:rsidRPr="003366FB" w:rsidRDefault="008C7BA2" w:rsidP="008C7BA2"/>
    <w:p w:rsidR="008C7BA2" w:rsidRPr="003366FB" w:rsidRDefault="008C7BA2" w:rsidP="008C7BA2"/>
    <w:sectPr w:rsidR="008C7BA2" w:rsidRPr="003366FB" w:rsidSect="009E09A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F4F0E86"/>
    <w:multiLevelType w:val="hybridMultilevel"/>
    <w:tmpl w:val="EF182044"/>
    <w:lvl w:ilvl="0" w:tplc="6DDC03B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A417D"/>
    <w:multiLevelType w:val="hybridMultilevel"/>
    <w:tmpl w:val="4E72EB90"/>
    <w:lvl w:ilvl="0" w:tplc="C3425F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9630490"/>
    <w:multiLevelType w:val="hybridMultilevel"/>
    <w:tmpl w:val="D06E94EC"/>
    <w:lvl w:ilvl="0" w:tplc="0C88F77C">
      <w:start w:val="1"/>
      <w:numFmt w:val="decimal"/>
      <w:lvlText w:val="(%1)"/>
      <w:lvlJc w:val="left"/>
      <w:pPr>
        <w:ind w:left="720" w:hanging="360"/>
      </w:pPr>
      <w:rPr>
        <w:rFonts w:hint="default"/>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savePreviewPicture/>
  <w:compat/>
  <w:rsids>
    <w:rsidRoot w:val="002E336A"/>
    <w:rsid w:val="00001CDE"/>
    <w:rsid w:val="0000691E"/>
    <w:rsid w:val="00023B9E"/>
    <w:rsid w:val="00027371"/>
    <w:rsid w:val="00032558"/>
    <w:rsid w:val="000345D3"/>
    <w:rsid w:val="00060CB9"/>
    <w:rsid w:val="00061821"/>
    <w:rsid w:val="0008150C"/>
    <w:rsid w:val="000834D6"/>
    <w:rsid w:val="0009308A"/>
    <w:rsid w:val="000B1630"/>
    <w:rsid w:val="000C2D59"/>
    <w:rsid w:val="000E180A"/>
    <w:rsid w:val="000E4455"/>
    <w:rsid w:val="000F3EFE"/>
    <w:rsid w:val="000F5E4C"/>
    <w:rsid w:val="00100913"/>
    <w:rsid w:val="001010B7"/>
    <w:rsid w:val="00131195"/>
    <w:rsid w:val="0016609B"/>
    <w:rsid w:val="00193EE0"/>
    <w:rsid w:val="001A5714"/>
    <w:rsid w:val="001D41FE"/>
    <w:rsid w:val="001D670F"/>
    <w:rsid w:val="001E2222"/>
    <w:rsid w:val="001E2EA6"/>
    <w:rsid w:val="001F54D1"/>
    <w:rsid w:val="001F7E9B"/>
    <w:rsid w:val="00204EB0"/>
    <w:rsid w:val="00211ABA"/>
    <w:rsid w:val="002142FB"/>
    <w:rsid w:val="002158FE"/>
    <w:rsid w:val="00225C41"/>
    <w:rsid w:val="00233063"/>
    <w:rsid w:val="002347A8"/>
    <w:rsid w:val="00235351"/>
    <w:rsid w:val="00235576"/>
    <w:rsid w:val="00266439"/>
    <w:rsid w:val="0026653D"/>
    <w:rsid w:val="00275174"/>
    <w:rsid w:val="00286039"/>
    <w:rsid w:val="002C4373"/>
    <w:rsid w:val="002D09FF"/>
    <w:rsid w:val="002D7611"/>
    <w:rsid w:val="002D76BB"/>
    <w:rsid w:val="002E336A"/>
    <w:rsid w:val="002E552A"/>
    <w:rsid w:val="00303731"/>
    <w:rsid w:val="00304757"/>
    <w:rsid w:val="003206DF"/>
    <w:rsid w:val="00323989"/>
    <w:rsid w:val="00324247"/>
    <w:rsid w:val="003248D9"/>
    <w:rsid w:val="003366FB"/>
    <w:rsid w:val="00377BC3"/>
    <w:rsid w:val="00380146"/>
    <w:rsid w:val="003855F1"/>
    <w:rsid w:val="00385DC5"/>
    <w:rsid w:val="00395CCA"/>
    <w:rsid w:val="003B14BC"/>
    <w:rsid w:val="003B1F06"/>
    <w:rsid w:val="003B413C"/>
    <w:rsid w:val="003C2CFD"/>
    <w:rsid w:val="003C6BB4"/>
    <w:rsid w:val="003D6DA3"/>
    <w:rsid w:val="003E477D"/>
    <w:rsid w:val="003F728C"/>
    <w:rsid w:val="00460118"/>
    <w:rsid w:val="004603D3"/>
    <w:rsid w:val="0046314C"/>
    <w:rsid w:val="0046787F"/>
    <w:rsid w:val="004B745D"/>
    <w:rsid w:val="004D5AE4"/>
    <w:rsid w:val="004E3A7A"/>
    <w:rsid w:val="004E7368"/>
    <w:rsid w:val="004F787A"/>
    <w:rsid w:val="00501F18"/>
    <w:rsid w:val="0050571C"/>
    <w:rsid w:val="005133D7"/>
    <w:rsid w:val="005527A4"/>
    <w:rsid w:val="00552CF0"/>
    <w:rsid w:val="00556E3F"/>
    <w:rsid w:val="00556E62"/>
    <w:rsid w:val="0056166F"/>
    <w:rsid w:val="005814FF"/>
    <w:rsid w:val="00581B1F"/>
    <w:rsid w:val="0059663E"/>
    <w:rsid w:val="005B5B47"/>
    <w:rsid w:val="005D0F4A"/>
    <w:rsid w:val="005D3355"/>
    <w:rsid w:val="005F011C"/>
    <w:rsid w:val="00605B00"/>
    <w:rsid w:val="0062605C"/>
    <w:rsid w:val="006462E5"/>
    <w:rsid w:val="0064710A"/>
    <w:rsid w:val="00647360"/>
    <w:rsid w:val="00655F8F"/>
    <w:rsid w:val="00670A67"/>
    <w:rsid w:val="00681B25"/>
    <w:rsid w:val="006C1D35"/>
    <w:rsid w:val="006C39BE"/>
    <w:rsid w:val="006C7354"/>
    <w:rsid w:val="006D52EF"/>
    <w:rsid w:val="006F0F01"/>
    <w:rsid w:val="006F446F"/>
    <w:rsid w:val="00714C68"/>
    <w:rsid w:val="00717F71"/>
    <w:rsid w:val="00725A0A"/>
    <w:rsid w:val="007326F6"/>
    <w:rsid w:val="0078789C"/>
    <w:rsid w:val="007F7F2C"/>
    <w:rsid w:val="00802202"/>
    <w:rsid w:val="00806A39"/>
    <w:rsid w:val="00813D40"/>
    <w:rsid w:val="00814615"/>
    <w:rsid w:val="0081627E"/>
    <w:rsid w:val="00837464"/>
    <w:rsid w:val="00875196"/>
    <w:rsid w:val="0088784C"/>
    <w:rsid w:val="008A56BE"/>
    <w:rsid w:val="008A6193"/>
    <w:rsid w:val="008B0703"/>
    <w:rsid w:val="008B7BE2"/>
    <w:rsid w:val="008C7BA2"/>
    <w:rsid w:val="008F4B80"/>
    <w:rsid w:val="0090362A"/>
    <w:rsid w:val="00904D12"/>
    <w:rsid w:val="00911266"/>
    <w:rsid w:val="00942884"/>
    <w:rsid w:val="0095679B"/>
    <w:rsid w:val="00963CB5"/>
    <w:rsid w:val="00993296"/>
    <w:rsid w:val="009B52F9"/>
    <w:rsid w:val="009B53DD"/>
    <w:rsid w:val="009C5A1D"/>
    <w:rsid w:val="009E09A3"/>
    <w:rsid w:val="009F201D"/>
    <w:rsid w:val="00A06D38"/>
    <w:rsid w:val="00A47E2A"/>
    <w:rsid w:val="00A51923"/>
    <w:rsid w:val="00AA3F2E"/>
    <w:rsid w:val="00AA5E39"/>
    <w:rsid w:val="00AA6B40"/>
    <w:rsid w:val="00AE264C"/>
    <w:rsid w:val="00B009B1"/>
    <w:rsid w:val="00B20598"/>
    <w:rsid w:val="00B253AE"/>
    <w:rsid w:val="00B303A5"/>
    <w:rsid w:val="00B304D9"/>
    <w:rsid w:val="00B60E7E"/>
    <w:rsid w:val="00B7426F"/>
    <w:rsid w:val="00B83AB6"/>
    <w:rsid w:val="00B8458C"/>
    <w:rsid w:val="00B939EF"/>
    <w:rsid w:val="00BA2F7E"/>
    <w:rsid w:val="00BA539E"/>
    <w:rsid w:val="00BA74F5"/>
    <w:rsid w:val="00BB5C6B"/>
    <w:rsid w:val="00BC7D01"/>
    <w:rsid w:val="00BD1906"/>
    <w:rsid w:val="00BE572D"/>
    <w:rsid w:val="00BF25ED"/>
    <w:rsid w:val="00BF3DE7"/>
    <w:rsid w:val="00C33FFF"/>
    <w:rsid w:val="00C3743D"/>
    <w:rsid w:val="00C52783"/>
    <w:rsid w:val="00C60C6A"/>
    <w:rsid w:val="00C71847"/>
    <w:rsid w:val="00C81140"/>
    <w:rsid w:val="00C9076F"/>
    <w:rsid w:val="00C95F18"/>
    <w:rsid w:val="00CB2395"/>
    <w:rsid w:val="00CB7A50"/>
    <w:rsid w:val="00CD31A5"/>
    <w:rsid w:val="00CE1825"/>
    <w:rsid w:val="00CE5503"/>
    <w:rsid w:val="00D0319F"/>
    <w:rsid w:val="00D27EAB"/>
    <w:rsid w:val="00D3698C"/>
    <w:rsid w:val="00D62341"/>
    <w:rsid w:val="00D64FF9"/>
    <w:rsid w:val="00D805C4"/>
    <w:rsid w:val="00D85064"/>
    <w:rsid w:val="00D85619"/>
    <w:rsid w:val="00D94D54"/>
    <w:rsid w:val="00DA32B1"/>
    <w:rsid w:val="00DB38C1"/>
    <w:rsid w:val="00DB56CE"/>
    <w:rsid w:val="00DB6F9F"/>
    <w:rsid w:val="00DE0497"/>
    <w:rsid w:val="00E12ED7"/>
    <w:rsid w:val="00E21FEB"/>
    <w:rsid w:val="00E34A03"/>
    <w:rsid w:val="00E360A8"/>
    <w:rsid w:val="00E44059"/>
    <w:rsid w:val="00E54572"/>
    <w:rsid w:val="00E5735F"/>
    <w:rsid w:val="00E577A9"/>
    <w:rsid w:val="00E61D7B"/>
    <w:rsid w:val="00E70A47"/>
    <w:rsid w:val="00E80A07"/>
    <w:rsid w:val="00E824B7"/>
    <w:rsid w:val="00EB0EE0"/>
    <w:rsid w:val="00EB26EF"/>
    <w:rsid w:val="00F023B0"/>
    <w:rsid w:val="00F11EDB"/>
    <w:rsid w:val="00F12F38"/>
    <w:rsid w:val="00F162EA"/>
    <w:rsid w:val="00F208C0"/>
    <w:rsid w:val="00F266A7"/>
    <w:rsid w:val="00F32118"/>
    <w:rsid w:val="00F32250"/>
    <w:rsid w:val="00F422D4"/>
    <w:rsid w:val="00F55D6F"/>
    <w:rsid w:val="00F62271"/>
    <w:rsid w:val="00F87343"/>
    <w:rsid w:val="00F90B11"/>
    <w:rsid w:val="00FB708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NormalWeb">
    <w:name w:val="Normal (Web)"/>
    <w:basedOn w:val="Normal"/>
    <w:uiPriority w:val="99"/>
    <w:unhideWhenUsed/>
    <w:rsid w:val="00225C41"/>
    <w:pPr>
      <w:spacing w:before="100" w:beforeAutospacing="1" w:after="100" w:afterAutospacing="1"/>
    </w:pPr>
  </w:style>
  <w:style w:type="character" w:styleId="Strong">
    <w:name w:val="Strong"/>
    <w:basedOn w:val="DefaultParagraphFont"/>
    <w:uiPriority w:val="22"/>
    <w:qFormat/>
    <w:rsid w:val="00225C41"/>
    <w:rPr>
      <w:b/>
      <w:bCs/>
    </w:rPr>
  </w:style>
  <w:style w:type="paragraph" w:customStyle="1" w:styleId="Default">
    <w:name w:val="Default"/>
    <w:rsid w:val="00993296"/>
    <w:pPr>
      <w:autoSpaceDE w:val="0"/>
      <w:autoSpaceDN w:val="0"/>
      <w:adjustRightInd w:val="0"/>
    </w:pPr>
    <w:rPr>
      <w:rFonts w:cs="Calibri"/>
      <w:color w:val="000000"/>
      <w:sz w:val="24"/>
      <w:szCs w:val="24"/>
      <w:lang w:val="en-IN" w:eastAsia="en-IN"/>
    </w:rPr>
  </w:style>
  <w:style w:type="paragraph" w:styleId="NoSpacing">
    <w:name w:val="No Spacing"/>
    <w:uiPriority w:val="1"/>
    <w:qFormat/>
    <w:rsid w:val="00C9076F"/>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710899">
      <w:bodyDiv w:val="1"/>
      <w:marLeft w:val="0"/>
      <w:marRight w:val="0"/>
      <w:marTop w:val="0"/>
      <w:marBottom w:val="0"/>
      <w:divBdr>
        <w:top w:val="none" w:sz="0" w:space="0" w:color="auto"/>
        <w:left w:val="none" w:sz="0" w:space="0" w:color="auto"/>
        <w:bottom w:val="none" w:sz="0" w:space="0" w:color="auto"/>
        <w:right w:val="none" w:sz="0" w:space="0" w:color="auto"/>
      </w:divBdr>
    </w:div>
    <w:div w:id="67267358">
      <w:bodyDiv w:val="1"/>
      <w:marLeft w:val="0"/>
      <w:marRight w:val="0"/>
      <w:marTop w:val="0"/>
      <w:marBottom w:val="0"/>
      <w:divBdr>
        <w:top w:val="none" w:sz="0" w:space="0" w:color="auto"/>
        <w:left w:val="none" w:sz="0" w:space="0" w:color="auto"/>
        <w:bottom w:val="none" w:sz="0" w:space="0" w:color="auto"/>
        <w:right w:val="none" w:sz="0" w:space="0" w:color="auto"/>
      </w:divBdr>
    </w:div>
    <w:div w:id="124350203">
      <w:bodyDiv w:val="1"/>
      <w:marLeft w:val="0"/>
      <w:marRight w:val="0"/>
      <w:marTop w:val="0"/>
      <w:marBottom w:val="0"/>
      <w:divBdr>
        <w:top w:val="none" w:sz="0" w:space="0" w:color="auto"/>
        <w:left w:val="none" w:sz="0" w:space="0" w:color="auto"/>
        <w:bottom w:val="none" w:sz="0" w:space="0" w:color="auto"/>
        <w:right w:val="none" w:sz="0" w:space="0" w:color="auto"/>
      </w:divBdr>
    </w:div>
    <w:div w:id="206727446">
      <w:bodyDiv w:val="1"/>
      <w:marLeft w:val="0"/>
      <w:marRight w:val="0"/>
      <w:marTop w:val="0"/>
      <w:marBottom w:val="0"/>
      <w:divBdr>
        <w:top w:val="none" w:sz="0" w:space="0" w:color="auto"/>
        <w:left w:val="none" w:sz="0" w:space="0" w:color="auto"/>
        <w:bottom w:val="none" w:sz="0" w:space="0" w:color="auto"/>
        <w:right w:val="none" w:sz="0" w:space="0" w:color="auto"/>
      </w:divBdr>
    </w:div>
    <w:div w:id="236325597">
      <w:bodyDiv w:val="1"/>
      <w:marLeft w:val="0"/>
      <w:marRight w:val="0"/>
      <w:marTop w:val="0"/>
      <w:marBottom w:val="0"/>
      <w:divBdr>
        <w:top w:val="none" w:sz="0" w:space="0" w:color="auto"/>
        <w:left w:val="none" w:sz="0" w:space="0" w:color="auto"/>
        <w:bottom w:val="none" w:sz="0" w:space="0" w:color="auto"/>
        <w:right w:val="none" w:sz="0" w:space="0" w:color="auto"/>
      </w:divBdr>
    </w:div>
    <w:div w:id="237054943">
      <w:bodyDiv w:val="1"/>
      <w:marLeft w:val="0"/>
      <w:marRight w:val="0"/>
      <w:marTop w:val="0"/>
      <w:marBottom w:val="0"/>
      <w:divBdr>
        <w:top w:val="none" w:sz="0" w:space="0" w:color="auto"/>
        <w:left w:val="none" w:sz="0" w:space="0" w:color="auto"/>
        <w:bottom w:val="none" w:sz="0" w:space="0" w:color="auto"/>
        <w:right w:val="none" w:sz="0" w:space="0" w:color="auto"/>
      </w:divBdr>
    </w:div>
    <w:div w:id="383140631">
      <w:bodyDiv w:val="1"/>
      <w:marLeft w:val="0"/>
      <w:marRight w:val="0"/>
      <w:marTop w:val="0"/>
      <w:marBottom w:val="0"/>
      <w:divBdr>
        <w:top w:val="none" w:sz="0" w:space="0" w:color="auto"/>
        <w:left w:val="none" w:sz="0" w:space="0" w:color="auto"/>
        <w:bottom w:val="none" w:sz="0" w:space="0" w:color="auto"/>
        <w:right w:val="none" w:sz="0" w:space="0" w:color="auto"/>
      </w:divBdr>
    </w:div>
    <w:div w:id="387270582">
      <w:bodyDiv w:val="1"/>
      <w:marLeft w:val="0"/>
      <w:marRight w:val="0"/>
      <w:marTop w:val="0"/>
      <w:marBottom w:val="0"/>
      <w:divBdr>
        <w:top w:val="none" w:sz="0" w:space="0" w:color="auto"/>
        <w:left w:val="none" w:sz="0" w:space="0" w:color="auto"/>
        <w:bottom w:val="none" w:sz="0" w:space="0" w:color="auto"/>
        <w:right w:val="none" w:sz="0" w:space="0" w:color="auto"/>
      </w:divBdr>
    </w:div>
    <w:div w:id="680358867">
      <w:bodyDiv w:val="1"/>
      <w:marLeft w:val="0"/>
      <w:marRight w:val="0"/>
      <w:marTop w:val="0"/>
      <w:marBottom w:val="0"/>
      <w:divBdr>
        <w:top w:val="none" w:sz="0" w:space="0" w:color="auto"/>
        <w:left w:val="none" w:sz="0" w:space="0" w:color="auto"/>
        <w:bottom w:val="none" w:sz="0" w:space="0" w:color="auto"/>
        <w:right w:val="none" w:sz="0" w:space="0" w:color="auto"/>
      </w:divBdr>
      <w:divsChild>
        <w:div w:id="1257011436">
          <w:marLeft w:val="0"/>
          <w:marRight w:val="0"/>
          <w:marTop w:val="0"/>
          <w:marBottom w:val="0"/>
          <w:divBdr>
            <w:top w:val="none" w:sz="0" w:space="0" w:color="auto"/>
            <w:left w:val="none" w:sz="0" w:space="0" w:color="auto"/>
            <w:bottom w:val="none" w:sz="0" w:space="0" w:color="auto"/>
            <w:right w:val="none" w:sz="0" w:space="0" w:color="auto"/>
          </w:divBdr>
        </w:div>
      </w:divsChild>
    </w:div>
    <w:div w:id="855193953">
      <w:bodyDiv w:val="1"/>
      <w:marLeft w:val="0"/>
      <w:marRight w:val="0"/>
      <w:marTop w:val="0"/>
      <w:marBottom w:val="0"/>
      <w:divBdr>
        <w:top w:val="none" w:sz="0" w:space="0" w:color="auto"/>
        <w:left w:val="none" w:sz="0" w:space="0" w:color="auto"/>
        <w:bottom w:val="none" w:sz="0" w:space="0" w:color="auto"/>
        <w:right w:val="none" w:sz="0" w:space="0" w:color="auto"/>
      </w:divBdr>
    </w:div>
    <w:div w:id="965426224">
      <w:bodyDiv w:val="1"/>
      <w:marLeft w:val="0"/>
      <w:marRight w:val="0"/>
      <w:marTop w:val="0"/>
      <w:marBottom w:val="0"/>
      <w:divBdr>
        <w:top w:val="none" w:sz="0" w:space="0" w:color="auto"/>
        <w:left w:val="none" w:sz="0" w:space="0" w:color="auto"/>
        <w:bottom w:val="none" w:sz="0" w:space="0" w:color="auto"/>
        <w:right w:val="none" w:sz="0" w:space="0" w:color="auto"/>
      </w:divBdr>
    </w:div>
    <w:div w:id="1086347842">
      <w:bodyDiv w:val="1"/>
      <w:marLeft w:val="0"/>
      <w:marRight w:val="0"/>
      <w:marTop w:val="0"/>
      <w:marBottom w:val="0"/>
      <w:divBdr>
        <w:top w:val="none" w:sz="0" w:space="0" w:color="auto"/>
        <w:left w:val="none" w:sz="0" w:space="0" w:color="auto"/>
        <w:bottom w:val="none" w:sz="0" w:space="0" w:color="auto"/>
        <w:right w:val="none" w:sz="0" w:space="0" w:color="auto"/>
      </w:divBdr>
    </w:div>
    <w:div w:id="1420831868">
      <w:bodyDiv w:val="1"/>
      <w:marLeft w:val="0"/>
      <w:marRight w:val="0"/>
      <w:marTop w:val="0"/>
      <w:marBottom w:val="0"/>
      <w:divBdr>
        <w:top w:val="none" w:sz="0" w:space="0" w:color="auto"/>
        <w:left w:val="none" w:sz="0" w:space="0" w:color="auto"/>
        <w:bottom w:val="none" w:sz="0" w:space="0" w:color="auto"/>
        <w:right w:val="none" w:sz="0" w:space="0" w:color="auto"/>
      </w:divBdr>
    </w:div>
    <w:div w:id="1439178382">
      <w:bodyDiv w:val="1"/>
      <w:marLeft w:val="0"/>
      <w:marRight w:val="0"/>
      <w:marTop w:val="0"/>
      <w:marBottom w:val="0"/>
      <w:divBdr>
        <w:top w:val="none" w:sz="0" w:space="0" w:color="auto"/>
        <w:left w:val="none" w:sz="0" w:space="0" w:color="auto"/>
        <w:bottom w:val="none" w:sz="0" w:space="0" w:color="auto"/>
        <w:right w:val="none" w:sz="0" w:space="0" w:color="auto"/>
      </w:divBdr>
    </w:div>
    <w:div w:id="1692877474">
      <w:bodyDiv w:val="1"/>
      <w:marLeft w:val="0"/>
      <w:marRight w:val="0"/>
      <w:marTop w:val="0"/>
      <w:marBottom w:val="0"/>
      <w:divBdr>
        <w:top w:val="none" w:sz="0" w:space="0" w:color="auto"/>
        <w:left w:val="none" w:sz="0" w:space="0" w:color="auto"/>
        <w:bottom w:val="none" w:sz="0" w:space="0" w:color="auto"/>
        <w:right w:val="none" w:sz="0" w:space="0" w:color="auto"/>
      </w:divBdr>
    </w:div>
    <w:div w:id="1965772585">
      <w:bodyDiv w:val="1"/>
      <w:marLeft w:val="0"/>
      <w:marRight w:val="0"/>
      <w:marTop w:val="0"/>
      <w:marBottom w:val="0"/>
      <w:divBdr>
        <w:top w:val="none" w:sz="0" w:space="0" w:color="auto"/>
        <w:left w:val="none" w:sz="0" w:space="0" w:color="auto"/>
        <w:bottom w:val="none" w:sz="0" w:space="0" w:color="auto"/>
        <w:right w:val="none" w:sz="0" w:space="0" w:color="auto"/>
      </w:divBdr>
    </w:div>
    <w:div w:id="202670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94594-0BB1-4BE8-BC0D-9E70D0E6C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595</Words>
  <Characters>3398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3</cp:revision>
  <cp:lastPrinted>2018-09-17T03:21:00Z</cp:lastPrinted>
  <dcterms:created xsi:type="dcterms:W3CDTF">2019-11-27T03:38:00Z</dcterms:created>
  <dcterms:modified xsi:type="dcterms:W3CDTF">2019-11-27T03:44:00Z</dcterms:modified>
</cp:coreProperties>
</file>